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83935" cy="8327340"/>
            <wp:effectExtent l="0" t="0" r="0" b="0"/>
            <wp:docPr id="1" name="Рисунок 1" descr="C:\Users\home\Desktop\Иванова О.М\о.м\пр\пр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ванова О.М\о.м\пр\пр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3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DD8" w:rsidRDefault="005F7DD8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4431B" w:rsidRPr="00335DF0" w:rsidRDefault="0044431B" w:rsidP="004033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35DF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 записка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44431B" w:rsidRPr="00335DF0" w:rsidRDefault="0044431B" w:rsidP="00403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Теоретические обоснования,   актуальность</w:t>
      </w:r>
      <w:r w:rsidRPr="00335DF0">
        <w:rPr>
          <w:rFonts w:ascii="Times New Roman" w:hAnsi="Times New Roman" w:cs="Times New Roman"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b/>
          <w:sz w:val="28"/>
          <w:szCs w:val="24"/>
        </w:rPr>
        <w:t>программы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Ранний возраст — это совершенно особый период  становления всех органов и систем и, как совершенно справедливо писал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Л.С.Выготский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, - «ранний возраст </w:t>
      </w:r>
      <w:r w:rsidR="00E1004B" w:rsidRPr="00335DF0">
        <w:rPr>
          <w:rFonts w:ascii="Times New Roman" w:hAnsi="Times New Roman" w:cs="Times New Roman"/>
          <w:sz w:val="28"/>
          <w:szCs w:val="24"/>
        </w:rPr>
        <w:t>сенситивен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 во всем».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Сенсорное развитие (от лат.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sensus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</w:t>
      </w:r>
      <w:r w:rsidR="0044431B" w:rsidRPr="00335DF0">
        <w:rPr>
          <w:rFonts w:ascii="Times New Roman" w:hAnsi="Times New Roman" w:cs="Times New Roman"/>
          <w:sz w:val="28"/>
          <w:szCs w:val="24"/>
        </w:rPr>
        <w:lastRenderedPageBreak/>
        <w:t>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="0044431B" w:rsidRPr="00335DF0">
        <w:rPr>
          <w:rFonts w:ascii="Times New Roman" w:hAnsi="Times New Roman" w:cs="Times New Roman"/>
          <w:color w:val="000000"/>
          <w:sz w:val="28"/>
          <w:szCs w:val="24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Проанализировав литературу по истории д</w:t>
      </w:r>
      <w:r w:rsidRPr="00335DF0">
        <w:rPr>
          <w:rFonts w:ascii="Times New Roman" w:hAnsi="Times New Roman" w:cs="Times New Roman"/>
          <w:sz w:val="28"/>
          <w:szCs w:val="24"/>
        </w:rPr>
        <w:t>ошкольной педагогики, я сделала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Я.А.Коменский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Ф.Фребель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, М.Монтессори,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О.Декроли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Е.Тихеева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4431B" w:rsidRPr="00335DF0">
        <w:rPr>
          <w:rFonts w:ascii="Times New Roman" w:hAnsi="Times New Roman" w:cs="Times New Roman"/>
          <w:sz w:val="28"/>
          <w:szCs w:val="24"/>
        </w:rPr>
        <w:t>Л.А.Венгер</w:t>
      </w:r>
      <w:proofErr w:type="spellEnd"/>
      <w:r w:rsidR="0044431B" w:rsidRPr="00335DF0">
        <w:rPr>
          <w:rFonts w:ascii="Times New Roman" w:hAnsi="Times New Roman" w:cs="Times New Roman"/>
          <w:sz w:val="28"/>
          <w:szCs w:val="24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4431B" w:rsidRPr="00335DF0" w:rsidRDefault="00443EB6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       </w:t>
      </w:r>
      <w:r w:rsidR="0044431B" w:rsidRPr="00335DF0">
        <w:rPr>
          <w:rFonts w:ascii="Times New Roman" w:hAnsi="Times New Roman" w:cs="Times New Roman"/>
          <w:sz w:val="28"/>
          <w:szCs w:val="24"/>
        </w:rPr>
        <w:t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– педагогических исследований.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Основные  принципы  программы</w:t>
      </w:r>
    </w:p>
    <w:p w:rsidR="0044431B" w:rsidRPr="00335DF0" w:rsidRDefault="0044431B" w:rsidP="0040332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Принцип учета возрастно-психологических и индивидуальных особенностей ребенка.</w:t>
      </w:r>
    </w:p>
    <w:p w:rsidR="0044431B" w:rsidRPr="00335DF0" w:rsidRDefault="0044431B" w:rsidP="0040332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Принцип системности коррекционных  и развивающих задач.</w:t>
      </w:r>
    </w:p>
    <w:p w:rsidR="0044431B" w:rsidRPr="00335DF0" w:rsidRDefault="0044431B" w:rsidP="0040332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Принцип единства диагностики и коррекции.</w:t>
      </w:r>
    </w:p>
    <w:p w:rsidR="0044431B" w:rsidRPr="00335DF0" w:rsidRDefault="0044431B" w:rsidP="0040332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Принцип активного привлечения ближайшего социального окружения к работе с ребенком.</w:t>
      </w:r>
    </w:p>
    <w:p w:rsidR="0044431B" w:rsidRPr="00335DF0" w:rsidRDefault="0044431B" w:rsidP="00403325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Направления   программы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Оздоровительное </w:t>
      </w:r>
      <w:r w:rsidRPr="00335DF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z w:val="28"/>
          <w:szCs w:val="24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335DF0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pacing w:val="-1"/>
          <w:sz w:val="28"/>
          <w:szCs w:val="24"/>
        </w:rPr>
        <w:t>стимулирование чувствительности и двигательной активности детей, сенсорно - перцептивных процессов.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 w:rsidRPr="00335DF0">
        <w:rPr>
          <w:rFonts w:ascii="Times New Roman" w:hAnsi="Times New Roman" w:cs="Times New Roman"/>
          <w:b/>
          <w:i/>
          <w:sz w:val="28"/>
          <w:szCs w:val="24"/>
        </w:rPr>
        <w:t>Воспитательное</w:t>
      </w:r>
      <w:r w:rsidRPr="00335DF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z w:val="28"/>
          <w:szCs w:val="24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335DF0">
        <w:rPr>
          <w:rFonts w:ascii="Times New Roman" w:hAnsi="Times New Roman" w:cs="Times New Roman"/>
          <w:spacing w:val="6"/>
          <w:sz w:val="28"/>
          <w:szCs w:val="24"/>
        </w:rPr>
        <w:t>развитие</w:t>
      </w:r>
      <w:r w:rsidRPr="00335DF0">
        <w:rPr>
          <w:rFonts w:ascii="Times New Roman" w:hAnsi="Times New Roman" w:cs="Times New Roman"/>
          <w:spacing w:val="-1"/>
          <w:sz w:val="28"/>
          <w:szCs w:val="24"/>
        </w:rPr>
        <w:t xml:space="preserve"> и коррекцию</w:t>
      </w:r>
      <w:r w:rsidRPr="00335DF0">
        <w:rPr>
          <w:rFonts w:ascii="Times New Roman" w:hAnsi="Times New Roman" w:cs="Times New Roman"/>
          <w:spacing w:val="6"/>
          <w:sz w:val="28"/>
          <w:szCs w:val="24"/>
        </w:rPr>
        <w:t xml:space="preserve"> познавательных процессов (внимание, память, ассоциативность и </w:t>
      </w:r>
      <w:r w:rsidRPr="00335DF0">
        <w:rPr>
          <w:rFonts w:ascii="Times New Roman" w:hAnsi="Times New Roman" w:cs="Times New Roman"/>
          <w:spacing w:val="-1"/>
          <w:sz w:val="28"/>
          <w:szCs w:val="24"/>
        </w:rPr>
        <w:t>гибкость  мышления, словарный запас речи, воображение)</w:t>
      </w:r>
      <w:r w:rsidRPr="00335DF0">
        <w:rPr>
          <w:rFonts w:ascii="Times New Roman" w:hAnsi="Times New Roman" w:cs="Times New Roman"/>
          <w:sz w:val="28"/>
          <w:szCs w:val="24"/>
        </w:rPr>
        <w:t>,</w:t>
      </w:r>
      <w:r w:rsidRPr="00335D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z w:val="28"/>
          <w:szCs w:val="24"/>
        </w:rPr>
        <w:t xml:space="preserve">воспитание </w:t>
      </w:r>
      <w:r w:rsidRPr="00335DF0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z w:val="28"/>
          <w:szCs w:val="24"/>
        </w:rPr>
        <w:t>умения выражать свои эмоции.</w:t>
      </w:r>
      <w:r w:rsidRPr="00335DF0">
        <w:rPr>
          <w:rFonts w:ascii="Times New Roman" w:hAnsi="Times New Roman" w:cs="Times New Roman"/>
          <w:spacing w:val="-1"/>
          <w:sz w:val="28"/>
          <w:szCs w:val="24"/>
        </w:rPr>
        <w:t xml:space="preserve"> Развитие  и корректирование  зрительных, слуховых и тактильных ощущений.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b/>
          <w:i/>
          <w:sz w:val="28"/>
          <w:szCs w:val="24"/>
        </w:rPr>
        <w:t>Образовательное</w:t>
      </w:r>
      <w:r w:rsidRPr="00335DF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35DF0">
        <w:rPr>
          <w:rFonts w:ascii="Times New Roman" w:hAnsi="Times New Roman" w:cs="Times New Roman"/>
          <w:sz w:val="28"/>
          <w:szCs w:val="24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</w:t>
      </w:r>
      <w:r w:rsidRPr="00335DF0">
        <w:rPr>
          <w:rFonts w:ascii="Times New Roman" w:hAnsi="Times New Roman" w:cs="Times New Roman"/>
          <w:spacing w:val="6"/>
          <w:sz w:val="28"/>
          <w:szCs w:val="24"/>
        </w:rPr>
        <w:t xml:space="preserve">  </w:t>
      </w:r>
      <w:r w:rsidRPr="00335DF0">
        <w:rPr>
          <w:rFonts w:ascii="Times New Roman" w:hAnsi="Times New Roman" w:cs="Times New Roman"/>
          <w:sz w:val="28"/>
          <w:szCs w:val="24"/>
        </w:rPr>
        <w:t>формирование представлений об окружающем мире.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Организационно-методическая деятельность по реализации программы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35DF0">
        <w:rPr>
          <w:rFonts w:ascii="Times New Roman" w:hAnsi="Times New Roman" w:cs="Times New Roman"/>
          <w:i/>
          <w:sz w:val="28"/>
          <w:szCs w:val="24"/>
        </w:rPr>
        <w:t>Создание условий для  кружковой деятельности.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Объекты программы</w:t>
      </w:r>
    </w:p>
    <w:p w:rsidR="0044431B" w:rsidRPr="00335DF0" w:rsidRDefault="006C285B" w:rsidP="0040332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Дети 2-3</w:t>
      </w:r>
      <w:r w:rsidR="0044431B" w:rsidRPr="00335DF0">
        <w:rPr>
          <w:rFonts w:ascii="Times New Roman" w:hAnsi="Times New Roman" w:cs="Times New Roman"/>
          <w:sz w:val="28"/>
          <w:szCs w:val="24"/>
        </w:rPr>
        <w:t xml:space="preserve"> лет.</w:t>
      </w:r>
    </w:p>
    <w:p w:rsidR="0044431B" w:rsidRPr="00335DF0" w:rsidRDefault="0044431B" w:rsidP="0040332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Семьи детей  посещающих детский сад.</w:t>
      </w:r>
    </w:p>
    <w:p w:rsidR="0044431B" w:rsidRPr="00335DF0" w:rsidRDefault="0044431B" w:rsidP="0040332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Педагогический персонал детского сада.</w:t>
      </w:r>
    </w:p>
    <w:p w:rsidR="006C285B" w:rsidRPr="00335DF0" w:rsidRDefault="006C285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Методы:</w:t>
      </w:r>
    </w:p>
    <w:p w:rsidR="006C285B" w:rsidRPr="00335DF0" w:rsidRDefault="006C285B" w:rsidP="0040332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Игровой метод (дидактические игры).</w:t>
      </w:r>
    </w:p>
    <w:p w:rsidR="006C285B" w:rsidRPr="00335DF0" w:rsidRDefault="006C285B" w:rsidP="0040332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Наглядный метод (рассматривание дидактических пособий, предметов).</w:t>
      </w:r>
    </w:p>
    <w:p w:rsidR="006C285B" w:rsidRPr="00335DF0" w:rsidRDefault="006C285B" w:rsidP="0040332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Практический – показ способов действия с предметами, эксперимент.</w:t>
      </w:r>
    </w:p>
    <w:p w:rsidR="006C285B" w:rsidRPr="00335DF0" w:rsidRDefault="006C285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Формы организации деятельности:</w:t>
      </w:r>
    </w:p>
    <w:p w:rsidR="006C285B" w:rsidRPr="00335DF0" w:rsidRDefault="006C285B" w:rsidP="0040332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групповая;</w:t>
      </w:r>
    </w:p>
    <w:p w:rsidR="006C285B" w:rsidRPr="00335DF0" w:rsidRDefault="006C285B" w:rsidP="0040332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подгрупповая;</w:t>
      </w:r>
    </w:p>
    <w:p w:rsidR="006C285B" w:rsidRPr="00335DF0" w:rsidRDefault="006C285B" w:rsidP="0040332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индивидуальная.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Принципы комплектования группы и организации работы</w:t>
      </w:r>
    </w:p>
    <w:p w:rsidR="0044431B" w:rsidRPr="00335DF0" w:rsidRDefault="0044431B" w:rsidP="00403325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Учет интересов и способностей детей.</w:t>
      </w:r>
    </w:p>
    <w:p w:rsidR="0044431B" w:rsidRPr="00335DF0" w:rsidRDefault="0044431B" w:rsidP="00403325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Желание родителей.</w:t>
      </w:r>
    </w:p>
    <w:p w:rsidR="0044431B" w:rsidRPr="00335DF0" w:rsidRDefault="0044431B" w:rsidP="00403325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Добровольное участие.</w:t>
      </w:r>
    </w:p>
    <w:p w:rsidR="0044431B" w:rsidRPr="00335DF0" w:rsidRDefault="0044431B" w:rsidP="00403325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Учет психофизических особенностей детей</w:t>
      </w:r>
      <w:r w:rsidRPr="00335DF0">
        <w:rPr>
          <w:rFonts w:ascii="Times New Roman" w:hAnsi="Times New Roman" w:cs="Times New Roman"/>
          <w:b/>
          <w:sz w:val="28"/>
          <w:szCs w:val="24"/>
        </w:rPr>
        <w:t>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335DF0">
        <w:rPr>
          <w:rFonts w:ascii="Times New Roman" w:hAnsi="Times New Roman" w:cs="Times New Roman"/>
          <w:b/>
          <w:bCs/>
          <w:spacing w:val="1"/>
          <w:sz w:val="28"/>
          <w:szCs w:val="24"/>
        </w:rPr>
        <w:lastRenderedPageBreak/>
        <w:t>Продолжительность реализации программы:</w:t>
      </w:r>
    </w:p>
    <w:p w:rsidR="00403325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pacing w:val="1"/>
          <w:sz w:val="28"/>
          <w:szCs w:val="24"/>
        </w:rPr>
        <w:t xml:space="preserve">Данный курс </w:t>
      </w:r>
      <w:r w:rsidR="006C285B" w:rsidRPr="00335DF0">
        <w:rPr>
          <w:rFonts w:ascii="Times New Roman" w:hAnsi="Times New Roman" w:cs="Times New Roman"/>
          <w:spacing w:val="1"/>
          <w:sz w:val="28"/>
          <w:szCs w:val="24"/>
        </w:rPr>
        <w:t xml:space="preserve">состоит из 27 занятий по 10 – 12 </w:t>
      </w:r>
      <w:r w:rsidRPr="00335DF0">
        <w:rPr>
          <w:rFonts w:ascii="Times New Roman" w:hAnsi="Times New Roman" w:cs="Times New Roman"/>
          <w:spacing w:val="1"/>
          <w:sz w:val="28"/>
          <w:szCs w:val="24"/>
        </w:rPr>
        <w:t>ми</w:t>
      </w:r>
      <w:r w:rsidR="006C285B" w:rsidRPr="00335DF0">
        <w:rPr>
          <w:rFonts w:ascii="Times New Roman" w:hAnsi="Times New Roman" w:cs="Times New Roman"/>
          <w:spacing w:val="1"/>
          <w:sz w:val="28"/>
          <w:szCs w:val="24"/>
        </w:rPr>
        <w:t>нут каждое. Занятия проводятся 1</w:t>
      </w:r>
      <w:r w:rsidRPr="00335DF0">
        <w:rPr>
          <w:rFonts w:ascii="Times New Roman" w:hAnsi="Times New Roman" w:cs="Times New Roman"/>
          <w:spacing w:val="1"/>
          <w:sz w:val="28"/>
          <w:szCs w:val="24"/>
        </w:rPr>
        <w:t xml:space="preserve"> раза в неделю. Продолжительность курса составляет 9 месяцев</w:t>
      </w:r>
      <w:r w:rsidRPr="00335DF0">
        <w:rPr>
          <w:rFonts w:ascii="Times New Roman" w:hAnsi="Times New Roman" w:cs="Times New Roman"/>
          <w:sz w:val="28"/>
          <w:szCs w:val="24"/>
        </w:rPr>
        <w:t xml:space="preserve"> для  первого года обучения</w:t>
      </w:r>
      <w:r w:rsidR="006C285B" w:rsidRPr="00335DF0">
        <w:rPr>
          <w:rFonts w:ascii="Times New Roman" w:hAnsi="Times New Roman" w:cs="Times New Roman"/>
          <w:sz w:val="28"/>
          <w:szCs w:val="24"/>
        </w:rPr>
        <w:t>.</w:t>
      </w:r>
    </w:p>
    <w:p w:rsidR="0044431B" w:rsidRPr="00335DF0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Диагностика</w:t>
      </w:r>
      <w:r w:rsidR="0044431B" w:rsidRPr="00335DF0">
        <w:rPr>
          <w:rFonts w:ascii="Times New Roman" w:hAnsi="Times New Roman" w:cs="Times New Roman"/>
          <w:b/>
          <w:sz w:val="28"/>
          <w:szCs w:val="24"/>
        </w:rPr>
        <w:t xml:space="preserve"> результативности реализации программы</w:t>
      </w:r>
    </w:p>
    <w:p w:rsidR="0044431B" w:rsidRPr="00335DF0" w:rsidRDefault="00403325" w:rsidP="00403325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 xml:space="preserve">Диагностика разработана в соответствии с ФГОС </w:t>
      </w:r>
      <w:proofErr w:type="gramStart"/>
      <w:r w:rsidRPr="00335DF0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335DF0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335DF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335DF0">
        <w:rPr>
          <w:rFonts w:ascii="Times New Roman" w:hAnsi="Times New Roman" w:cs="Times New Roman"/>
          <w:sz w:val="28"/>
          <w:szCs w:val="24"/>
        </w:rPr>
        <w:t xml:space="preserve"> учётом образовательной программы «От рождения до школы» под редакцией </w:t>
      </w:r>
      <w:proofErr w:type="spellStart"/>
      <w:r w:rsidRPr="00335DF0">
        <w:rPr>
          <w:rFonts w:ascii="Times New Roman" w:hAnsi="Times New Roman" w:cs="Times New Roman"/>
          <w:sz w:val="28"/>
          <w:szCs w:val="24"/>
        </w:rPr>
        <w:t>Н.Е.Вераксы</w:t>
      </w:r>
      <w:proofErr w:type="spellEnd"/>
      <w:r w:rsidRPr="00335DF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35DF0">
        <w:rPr>
          <w:rFonts w:ascii="Times New Roman" w:hAnsi="Times New Roman" w:cs="Times New Roman"/>
          <w:sz w:val="28"/>
          <w:szCs w:val="24"/>
        </w:rPr>
        <w:t>Т.С.Комаровой</w:t>
      </w:r>
      <w:proofErr w:type="spellEnd"/>
      <w:r w:rsidRPr="00335DF0">
        <w:rPr>
          <w:rFonts w:ascii="Times New Roman" w:hAnsi="Times New Roman" w:cs="Times New Roman"/>
          <w:sz w:val="28"/>
          <w:szCs w:val="24"/>
        </w:rPr>
        <w:t>, М.А. Васильевой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Цель программы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Формировать у детей восприятие отдельных свой</w:t>
      </w:r>
      <w:proofErr w:type="gramStart"/>
      <w:r w:rsidRPr="00335DF0">
        <w:rPr>
          <w:rFonts w:ascii="Times New Roman" w:hAnsi="Times New Roman" w:cs="Times New Roman"/>
          <w:sz w:val="28"/>
          <w:szCs w:val="24"/>
        </w:rPr>
        <w:t>ств  пр</w:t>
      </w:r>
      <w:proofErr w:type="gramEnd"/>
      <w:r w:rsidRPr="00335DF0">
        <w:rPr>
          <w:rFonts w:ascii="Times New Roman" w:hAnsi="Times New Roman" w:cs="Times New Roman"/>
          <w:sz w:val="28"/>
          <w:szCs w:val="24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Задачи программы</w:t>
      </w:r>
    </w:p>
    <w:p w:rsidR="0044431B" w:rsidRPr="00335DF0" w:rsidRDefault="0044431B" w:rsidP="0040332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6C285B" w:rsidRPr="00335DF0" w:rsidRDefault="0044431B" w:rsidP="0040332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6C285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 xml:space="preserve">Задачи обучения </w:t>
      </w:r>
    </w:p>
    <w:p w:rsidR="0044431B" w:rsidRPr="00335DF0" w:rsidRDefault="0044431B" w:rsidP="0040332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Развитие зрительных ощущений: учить различать цвет, форму, величину предмета.</w:t>
      </w:r>
    </w:p>
    <w:p w:rsidR="0044431B" w:rsidRPr="00335DF0" w:rsidRDefault="0044431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335DF0">
        <w:rPr>
          <w:rFonts w:ascii="Times New Roman" w:hAnsi="Times New Roman" w:cs="Times New Roman"/>
          <w:sz w:val="28"/>
          <w:szCs w:val="24"/>
        </w:rPr>
        <w:t>мягкий</w:t>
      </w:r>
      <w:proofErr w:type="gramEnd"/>
      <w:r w:rsidRPr="00335DF0">
        <w:rPr>
          <w:rFonts w:ascii="Times New Roman" w:hAnsi="Times New Roman" w:cs="Times New Roman"/>
          <w:sz w:val="28"/>
          <w:szCs w:val="24"/>
        </w:rPr>
        <w:t>, пушистый, твердый и т.п.); развитие силы рук, мелкой моторики, координации движений.</w:t>
      </w:r>
    </w:p>
    <w:p w:rsidR="006C285B" w:rsidRPr="00335DF0" w:rsidRDefault="0044431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Развитие слуховой чувствительности, умение слушать и различать звуки в окружающей обстановке, развитие речевого слуха.</w:t>
      </w:r>
      <w:r w:rsidR="006C285B" w:rsidRPr="00335D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285B" w:rsidRPr="00335DF0" w:rsidRDefault="006C285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6C285B" w:rsidRPr="00335DF0" w:rsidRDefault="006C285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Закрепить у детей умения группировать и соотносить по цвету, форме и величине.</w:t>
      </w:r>
    </w:p>
    <w:p w:rsidR="006C285B" w:rsidRPr="00335DF0" w:rsidRDefault="006C285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Познакомить детей с пятью геометрическими формами и их названиями.</w:t>
      </w:r>
    </w:p>
    <w:p w:rsidR="006C285B" w:rsidRPr="00335DF0" w:rsidRDefault="006C285B" w:rsidP="00403325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Дать представления о чередовании предметов по форме.</w:t>
      </w:r>
    </w:p>
    <w:p w:rsidR="0044431B" w:rsidRPr="00335DF0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5DF0">
        <w:rPr>
          <w:rFonts w:ascii="Times New Roman" w:hAnsi="Times New Roman" w:cs="Times New Roman"/>
          <w:b/>
          <w:sz w:val="28"/>
          <w:szCs w:val="24"/>
        </w:rPr>
        <w:t>Предполагаемый результат</w:t>
      </w:r>
    </w:p>
    <w:p w:rsidR="0044431B" w:rsidRPr="00335DF0" w:rsidRDefault="0044431B" w:rsidP="0040332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Дети различают и называют некоторые цвета спектра – красный, зеленый, синий, желтый.</w:t>
      </w:r>
    </w:p>
    <w:p w:rsidR="0044431B" w:rsidRPr="00335DF0" w:rsidRDefault="0044431B" w:rsidP="0040332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Различают и называют некоторые геометрические фигуры и тела (шар, куб, круг, квадрат).</w:t>
      </w:r>
    </w:p>
    <w:p w:rsidR="0044431B" w:rsidRPr="00335DF0" w:rsidRDefault="0044431B" w:rsidP="0040332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Используют сенсорные эталоны (лимон желтый как солнышко, огурчик зеленый как травка).</w:t>
      </w:r>
    </w:p>
    <w:p w:rsidR="0044431B" w:rsidRPr="00335DF0" w:rsidRDefault="0044431B" w:rsidP="0040332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Начинают на ощупь различать качество предметов и их называть.</w:t>
      </w:r>
    </w:p>
    <w:p w:rsidR="00B52BDB" w:rsidRPr="00335DF0" w:rsidRDefault="0044431B" w:rsidP="0040332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DF0">
        <w:rPr>
          <w:rFonts w:ascii="Times New Roman" w:hAnsi="Times New Roman" w:cs="Times New Roman"/>
          <w:sz w:val="28"/>
          <w:szCs w:val="24"/>
        </w:rPr>
        <w:t>Умеют слушать и различать звуки в окружающей обстановке.</w:t>
      </w:r>
    </w:p>
    <w:p w:rsidR="00403325" w:rsidRPr="00335DF0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431B" w:rsidRPr="00403325" w:rsidRDefault="0044431B" w:rsidP="0040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b/>
          <w:sz w:val="24"/>
          <w:szCs w:val="24"/>
        </w:rPr>
        <w:t>ПЕРСПЕКТИВНОЕ ПЛАНИРОВАНИЕ ЗАНЯТИЙ</w:t>
      </w:r>
    </w:p>
    <w:p w:rsidR="00350BAF" w:rsidRPr="00403325" w:rsidRDefault="0044431B" w:rsidP="0040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2BDB" w:rsidRPr="00403325">
        <w:rPr>
          <w:rFonts w:ascii="Times New Roman" w:hAnsi="Times New Roman" w:cs="Times New Roman"/>
          <w:b/>
          <w:sz w:val="24"/>
          <w:szCs w:val="24"/>
        </w:rPr>
        <w:t>РАЗВИТИЮ СЕНСОРНЫХ ЭТАЛОНОВ</w:t>
      </w:r>
    </w:p>
    <w:tbl>
      <w:tblPr>
        <w:tblStyle w:val="ab"/>
        <w:tblW w:w="10038" w:type="dxa"/>
        <w:tblLayout w:type="fixed"/>
        <w:tblLook w:val="04A0" w:firstRow="1" w:lastRow="0" w:firstColumn="1" w:lastColumn="0" w:noHBand="0" w:noVBand="1"/>
      </w:tblPr>
      <w:tblGrid>
        <w:gridCol w:w="764"/>
        <w:gridCol w:w="3314"/>
        <w:gridCol w:w="3711"/>
        <w:gridCol w:w="2249"/>
      </w:tblGrid>
      <w:tr w:rsidR="00350BAF" w:rsidRPr="00403325" w:rsidTr="00403325">
        <w:trPr>
          <w:cantSplit/>
          <w:trHeight w:val="622"/>
        </w:trPr>
        <w:tc>
          <w:tcPr>
            <w:tcW w:w="764" w:type="dxa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</w:t>
            </w:r>
          </w:p>
        </w:tc>
      </w:tr>
      <w:tr w:rsidR="00350BAF" w:rsidRPr="00403325" w:rsidTr="00403325">
        <w:trPr>
          <w:cantSplit/>
          <w:trHeight w:val="1347"/>
        </w:trPr>
        <w:tc>
          <w:tcPr>
            <w:tcW w:w="764" w:type="dxa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Игрушки  и игры с уголка сенсорики.</w:t>
            </w:r>
          </w:p>
        </w:tc>
      </w:tr>
      <w:tr w:rsidR="00350BAF" w:rsidRPr="00403325" w:rsidTr="00403325">
        <w:trPr>
          <w:cantSplit/>
          <w:trHeight w:val="804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1.«Назови геометрическую фигуру».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правильно называть плоскостные геометрические фигуры</w:t>
            </w:r>
            <w:r w:rsidR="00F814F1"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50BAF" w:rsidRPr="00403325" w:rsidRDefault="00F814F1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BAF" w:rsidRPr="00403325">
              <w:rPr>
                <w:rFonts w:ascii="Times New Roman" w:hAnsi="Times New Roman" w:cs="Times New Roman"/>
                <w:sz w:val="24"/>
                <w:szCs w:val="24"/>
              </w:rPr>
              <w:t>руг, квадрат, треугольник, овал, прямоугольник.</w:t>
            </w:r>
          </w:p>
        </w:tc>
      </w:tr>
      <w:tr w:rsidR="00350BAF" w:rsidRPr="00403325" w:rsidTr="00403325">
        <w:trPr>
          <w:cantSplit/>
          <w:trHeight w:val="1078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2.«Пересыпание ложкой».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Горох, ложки, глубокие емкости.</w:t>
            </w:r>
          </w:p>
        </w:tc>
      </w:tr>
      <w:tr w:rsidR="00350BAF" w:rsidRPr="00403325" w:rsidTr="00DA382B">
        <w:trPr>
          <w:cantSplit/>
          <w:trHeight w:val="1163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 «Прыг – скок по дорожке».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цветов: красный, желтый, синий, зеленый.</w:t>
            </w:r>
          </w:p>
        </w:tc>
        <w:tc>
          <w:tcPr>
            <w:tcW w:w="2249" w:type="dxa"/>
          </w:tcPr>
          <w:p w:rsidR="00350BAF" w:rsidRPr="00403325" w:rsidRDefault="00F814F1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Картонная дорожка 40 см длиной и 10 см шириной, а также полоски зелёного, красного, синего и жёлтого цветов шириной 4 см, игрушки.</w:t>
            </w:r>
          </w:p>
        </w:tc>
      </w:tr>
      <w:tr w:rsidR="00350BAF" w:rsidRPr="00403325" w:rsidTr="00403325">
        <w:trPr>
          <w:cantSplit/>
          <w:trHeight w:val="1036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4.«Сортировка».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стереогностическое</w:t>
            </w:r>
            <w:proofErr w:type="spellEnd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в связи с визуальными представлениями.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Шары разного цвета.</w:t>
            </w:r>
          </w:p>
        </w:tc>
      </w:tr>
      <w:tr w:rsidR="00350BAF" w:rsidRPr="00403325" w:rsidTr="00403325">
        <w:trPr>
          <w:cantSplit/>
          <w:trHeight w:val="1269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1.«Найди предмет такой же формы».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«Геометрическое лото»</w:t>
            </w:r>
          </w:p>
        </w:tc>
      </w:tr>
      <w:tr w:rsidR="00350BAF" w:rsidRPr="00403325" w:rsidTr="00403325">
        <w:trPr>
          <w:cantSplit/>
          <w:trHeight w:val="982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 «Угости маленького и большого зайца морковкой».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группировать и соотносить однородные предметы по величине.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Игрушечные зайцы и морковка разных размеров.</w:t>
            </w:r>
          </w:p>
        </w:tc>
      </w:tr>
      <w:tr w:rsidR="00350BAF" w:rsidRPr="00403325" w:rsidTr="00DA382B">
        <w:trPr>
          <w:cantSplit/>
          <w:trHeight w:val="1038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3.«Шумящие коробочки».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Парные шумящие коробочки.</w:t>
            </w:r>
          </w:p>
        </w:tc>
      </w:tr>
      <w:tr w:rsidR="00350BAF" w:rsidRPr="00403325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4.«Огоньки ночью».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350BAF" w:rsidRPr="00403325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03325" w:rsidRDefault="00350BAF" w:rsidP="0040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Бумага черного цвета, гуашь желтого цвета, кисти, баночки с водой.</w:t>
            </w:r>
          </w:p>
        </w:tc>
      </w:tr>
      <w:tr w:rsidR="00350BAF" w:rsidRPr="00403325" w:rsidTr="00403325">
        <w:trPr>
          <w:cantSplit/>
          <w:trHeight w:val="1164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1.«Волшебный поднос».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249" w:type="dxa"/>
          </w:tcPr>
          <w:p w:rsidR="00350BAF" w:rsidRPr="00403325" w:rsidRDefault="00F814F1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Поднос с однотонным цветным дном, крупа.</w:t>
            </w:r>
          </w:p>
        </w:tc>
      </w:tr>
      <w:tr w:rsidR="00350BAF" w:rsidRPr="00403325" w:rsidTr="00403325">
        <w:trPr>
          <w:cantSplit/>
          <w:trHeight w:val="801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2.«Шарики»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350BAF" w:rsidRPr="00403325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03325" w:rsidRDefault="00350BAF" w:rsidP="0040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Шарики основных цветов.</w:t>
            </w:r>
          </w:p>
        </w:tc>
      </w:tr>
      <w:tr w:rsidR="00350BAF" w:rsidRPr="00403325" w:rsidTr="00403325">
        <w:trPr>
          <w:cantSplit/>
          <w:trHeight w:val="744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3.«Подбери по форме».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2249" w:type="dxa"/>
          </w:tcPr>
          <w:p w:rsidR="00350BAF" w:rsidRPr="00403325" w:rsidRDefault="0044431B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Блоки-вкладыши на каждого ребёнка.</w:t>
            </w:r>
          </w:p>
        </w:tc>
      </w:tr>
      <w:tr w:rsidR="00350BAF" w:rsidRPr="00403325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 Игры с прищепками: выкладывание предметов по образцу (солнышко, елка, ежик)</w:t>
            </w:r>
          </w:p>
          <w:p w:rsidR="00F814F1" w:rsidRPr="00403325" w:rsidRDefault="00F814F1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Бельевые прищепки.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Силуэты: солнышко, елка, ежик, тучка, ягодка.</w:t>
            </w:r>
          </w:p>
        </w:tc>
      </w:tr>
      <w:tr w:rsidR="00350BAF" w:rsidRPr="00403325" w:rsidTr="00403325">
        <w:trPr>
          <w:cantSplit/>
          <w:trHeight w:val="1158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 «Кто скорее соберет игрушки».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«Игрушки».</w:t>
            </w:r>
          </w:p>
        </w:tc>
      </w:tr>
      <w:tr w:rsidR="00350BAF" w:rsidRPr="00403325" w:rsidTr="00403325">
        <w:trPr>
          <w:cantSplit/>
          <w:trHeight w:val="772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 «Счетные палочки».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счетных палочек выкладывать различные фигурки</w:t>
            </w:r>
            <w:r w:rsidR="00F814F1"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AF" w:rsidRPr="00403325" w:rsidTr="00403325">
        <w:trPr>
          <w:cantSplit/>
          <w:trHeight w:val="840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 «Золушка».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F1" w:rsidRPr="00403325" w:rsidRDefault="00F814F1" w:rsidP="0040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Фасоль, тарелочки.</w:t>
            </w:r>
          </w:p>
        </w:tc>
      </w:tr>
      <w:tr w:rsidR="00350BAF" w:rsidRPr="00403325" w:rsidTr="00403325">
        <w:trPr>
          <w:cantSplit/>
          <w:trHeight w:val="773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 «Воздушные шары».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цветов: красный, желтый, синий, зеленый.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«Воздушные шары».</w:t>
            </w:r>
          </w:p>
        </w:tc>
      </w:tr>
      <w:tr w:rsidR="00350BAF" w:rsidRPr="00403325" w:rsidTr="00403325">
        <w:trPr>
          <w:cantSplit/>
          <w:trHeight w:val="1058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 Пальчиковые игры с грецкими орехами: вращение между ладонями, катание по столу в разные стороны.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Грецкие орехи.</w:t>
            </w:r>
          </w:p>
        </w:tc>
      </w:tr>
      <w:tr w:rsidR="00350BAF" w:rsidRPr="00403325" w:rsidTr="00403325">
        <w:trPr>
          <w:cantSplit/>
          <w:trHeight w:val="1098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 Окрашивание воды.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оттенках цветов (светлый, темный)</w:t>
            </w:r>
            <w:proofErr w:type="gram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Вода в прозрачных емкостях, краски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светлых и темных оттенков.</w:t>
            </w:r>
          </w:p>
        </w:tc>
      </w:tr>
      <w:tr w:rsidR="00350BAF" w:rsidRPr="00403325" w:rsidTr="00DA382B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 «Поможем зайке разложить игрушки».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Закрепление знания геометрических фигур: круг, квадрат, треугольник, овал.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зайцы, сенсорный куб </w:t>
            </w:r>
            <w:proofErr w:type="gram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0BAF" w:rsidRPr="00403325" w:rsidRDefault="00F814F1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0BAF" w:rsidRPr="00403325">
              <w:rPr>
                <w:rFonts w:ascii="Times New Roman" w:hAnsi="Times New Roman" w:cs="Times New Roman"/>
                <w:sz w:val="24"/>
                <w:szCs w:val="24"/>
              </w:rPr>
              <w:t>еометрическими  фигурами: круг, квадрат, треугольник, овал.</w:t>
            </w:r>
          </w:p>
        </w:tc>
      </w:tr>
      <w:tr w:rsidR="00350BAF" w:rsidRPr="00403325" w:rsidTr="00403325">
        <w:trPr>
          <w:cantSplit/>
          <w:trHeight w:val="766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 «Ткани».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Пары одинаковых на ощупь тканей.</w:t>
            </w:r>
          </w:p>
        </w:tc>
      </w:tr>
      <w:tr w:rsidR="00350BAF" w:rsidRPr="00403325" w:rsidTr="00403325">
        <w:trPr>
          <w:cantSplit/>
          <w:trHeight w:val="573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 «Строим башню».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по величине четырех предметов.</w:t>
            </w:r>
          </w:p>
        </w:tc>
        <w:tc>
          <w:tcPr>
            <w:tcW w:w="2249" w:type="dxa"/>
          </w:tcPr>
          <w:p w:rsidR="00350BAF" w:rsidRPr="00403325" w:rsidRDefault="00403325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кубики.</w:t>
            </w:r>
          </w:p>
        </w:tc>
      </w:tr>
      <w:tr w:rsidR="00350BAF" w:rsidRPr="00403325" w:rsidTr="00403325">
        <w:trPr>
          <w:cantSplit/>
          <w:trHeight w:val="1326"/>
        </w:trPr>
        <w:tc>
          <w:tcPr>
            <w:tcW w:w="764" w:type="dxa"/>
            <w:vMerge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 «Что лежит в мешочке? 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</w:t>
            </w:r>
            <w:r w:rsidR="0044431B"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AF" w:rsidRPr="00403325" w:rsidTr="00DA382B">
        <w:trPr>
          <w:trHeight w:val="227"/>
        </w:trPr>
        <w:tc>
          <w:tcPr>
            <w:tcW w:w="764" w:type="dxa"/>
            <w:vMerge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  «Подбери петушку перышко»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основные цвета; повторять прост</w:t>
            </w:r>
            <w:r w:rsidR="00403325" w:rsidRPr="00403325">
              <w:rPr>
                <w:rFonts w:ascii="Times New Roman" w:hAnsi="Times New Roman" w:cs="Times New Roman"/>
                <w:sz w:val="24"/>
                <w:szCs w:val="24"/>
              </w:rPr>
              <w:t>ые и относительно сложные фразы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«Подбери петушку перышко»</w:t>
            </w:r>
            <w:r w:rsidR="0044431B"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BAF" w:rsidRPr="00403325" w:rsidTr="00DA382B">
        <w:trPr>
          <w:trHeight w:val="227"/>
        </w:trPr>
        <w:tc>
          <w:tcPr>
            <w:tcW w:w="764" w:type="dxa"/>
            <w:vMerge w:val="restart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1. «Сделаем куклам бусы».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Шнурки или веревочки, разноцветные бусины по количеству детей.</w:t>
            </w:r>
          </w:p>
        </w:tc>
      </w:tr>
      <w:tr w:rsidR="00350BAF" w:rsidRPr="00403325" w:rsidTr="00DA382B">
        <w:trPr>
          <w:trHeight w:val="227"/>
        </w:trPr>
        <w:tc>
          <w:tcPr>
            <w:tcW w:w="764" w:type="dxa"/>
            <w:vMerge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2. «Спрячь мышку».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шести цветах.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«Спрячь мышку».</w:t>
            </w:r>
          </w:p>
        </w:tc>
      </w:tr>
      <w:tr w:rsidR="00350BAF" w:rsidRPr="00403325" w:rsidTr="00403325">
        <w:trPr>
          <w:trHeight w:val="1125"/>
        </w:trPr>
        <w:tc>
          <w:tcPr>
            <w:tcW w:w="764" w:type="dxa"/>
            <w:vMerge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3. Игры со счетными палочками: выкладывание предметов по образцу.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Счетные палочки основных цветов, образцы предметов.</w:t>
            </w:r>
          </w:p>
        </w:tc>
      </w:tr>
      <w:tr w:rsidR="00350BAF" w:rsidRPr="00403325" w:rsidTr="00DA382B">
        <w:trPr>
          <w:trHeight w:val="227"/>
        </w:trPr>
        <w:tc>
          <w:tcPr>
            <w:tcW w:w="764" w:type="dxa"/>
            <w:vMerge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4. «Башня из кубов».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Деревянные кубики.</w:t>
            </w:r>
          </w:p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AF" w:rsidRPr="00403325" w:rsidTr="00DA382B">
        <w:trPr>
          <w:cantSplit/>
          <w:trHeight w:val="1531"/>
        </w:trPr>
        <w:tc>
          <w:tcPr>
            <w:tcW w:w="764" w:type="dxa"/>
            <w:textDirection w:val="btLr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11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249" w:type="dxa"/>
          </w:tcPr>
          <w:p w:rsidR="00350BAF" w:rsidRPr="00403325" w:rsidRDefault="00350BAF" w:rsidP="0040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Игрушки  и игры с уголка сенсорики.</w:t>
            </w:r>
          </w:p>
        </w:tc>
      </w:tr>
    </w:tbl>
    <w:p w:rsidR="00DA382B" w:rsidRDefault="00DA382B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материал</w:t>
      </w: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25" w:rsidRPr="00403325" w:rsidRDefault="00403325" w:rsidP="0040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31B" w:rsidRPr="00403325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E1004B" w:rsidRPr="00403325">
        <w:rPr>
          <w:rFonts w:ascii="Times New Roman" w:hAnsi="Times New Roman" w:cs="Times New Roman"/>
          <w:b/>
          <w:sz w:val="24"/>
          <w:szCs w:val="24"/>
        </w:rPr>
        <w:t>педагогами</w:t>
      </w:r>
    </w:p>
    <w:p w:rsidR="0044431B" w:rsidRPr="00403325" w:rsidRDefault="0044431B" w:rsidP="0040332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С воспитателями первых младших групп запланирован  круглый стол на тему «Сенсорное развитие детей раннего возраста в условиях детского сада», опыт работы по изготовлению дидактических игр по сенсорному развитию детей, анкетирование.</w:t>
      </w:r>
    </w:p>
    <w:p w:rsidR="0044431B" w:rsidRPr="00403325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325">
        <w:rPr>
          <w:rFonts w:ascii="Times New Roman" w:hAnsi="Times New Roman" w:cs="Times New Roman"/>
          <w:i/>
          <w:sz w:val="24"/>
          <w:szCs w:val="24"/>
        </w:rPr>
        <w:t>Запланированы консультации с воспитателями по следующим темам:</w:t>
      </w:r>
    </w:p>
    <w:p w:rsidR="0044431B" w:rsidRPr="00403325" w:rsidRDefault="0044431B" w:rsidP="00403325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«Зарождение игровой деятельности» (история развития, возникновение ролевой игры),</w:t>
      </w:r>
    </w:p>
    <w:p w:rsidR="0044431B" w:rsidRPr="00403325" w:rsidRDefault="0044431B" w:rsidP="00403325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</w:t>
      </w:r>
      <w:r w:rsidR="00403325" w:rsidRPr="00403325">
        <w:rPr>
          <w:rFonts w:ascii="Times New Roman" w:hAnsi="Times New Roman" w:cs="Times New Roman"/>
          <w:sz w:val="24"/>
          <w:szCs w:val="24"/>
        </w:rPr>
        <w:t>Сенситивный</w:t>
      </w:r>
      <w:r w:rsidRPr="00403325">
        <w:rPr>
          <w:rFonts w:ascii="Times New Roman" w:hAnsi="Times New Roman" w:cs="Times New Roman"/>
          <w:sz w:val="24"/>
          <w:szCs w:val="24"/>
        </w:rPr>
        <w:t xml:space="preserve"> период сенсорного развития и восприятия предметов», «Ведущий вид деятельности в раннем детстве»,  «Гуманистическая педагогика М.Монтессори».</w:t>
      </w:r>
    </w:p>
    <w:p w:rsidR="0044431B" w:rsidRPr="00403325" w:rsidRDefault="00E1004B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воспитанников/законных представителей</w:t>
      </w:r>
    </w:p>
    <w:p w:rsidR="0044431B" w:rsidRPr="00403325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 xml:space="preserve">В зону сенсорного развития запланировано  совместно с родителями   </w:t>
      </w:r>
      <w:proofErr w:type="gramStart"/>
      <w:r w:rsidRPr="00403325">
        <w:rPr>
          <w:rFonts w:ascii="Times New Roman" w:hAnsi="Times New Roman" w:cs="Times New Roman"/>
          <w:sz w:val="24"/>
          <w:szCs w:val="24"/>
        </w:rPr>
        <w:t>изготовить</w:t>
      </w:r>
      <w:proofErr w:type="gramEnd"/>
      <w:r w:rsidRPr="00403325">
        <w:rPr>
          <w:rFonts w:ascii="Times New Roman" w:hAnsi="Times New Roman" w:cs="Times New Roman"/>
          <w:sz w:val="24"/>
          <w:szCs w:val="24"/>
        </w:rPr>
        <w:t xml:space="preserve"> дидактические  игры:</w:t>
      </w:r>
    </w:p>
    <w:p w:rsidR="0044431B" w:rsidRPr="00403325" w:rsidRDefault="0044431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«Разложи орешки по цветам»</w:t>
      </w:r>
    </w:p>
    <w:p w:rsidR="0044431B" w:rsidRPr="00403325" w:rsidRDefault="0044431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«Разноцветная коробочка»</w:t>
      </w:r>
    </w:p>
    <w:p w:rsidR="0044431B" w:rsidRPr="00403325" w:rsidRDefault="0044431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«Украсим бабочек»</w:t>
      </w:r>
    </w:p>
    <w:p w:rsidR="0044431B" w:rsidRPr="00403325" w:rsidRDefault="0044431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«Застегни пуговицы»</w:t>
      </w:r>
    </w:p>
    <w:p w:rsidR="0044431B" w:rsidRPr="00403325" w:rsidRDefault="0044431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«Веселые карандаши»</w:t>
      </w:r>
    </w:p>
    <w:p w:rsidR="00DA382B" w:rsidRPr="00403325" w:rsidRDefault="00DA382B" w:rsidP="00403325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 Собери хвост петушку»</w:t>
      </w:r>
    </w:p>
    <w:p w:rsidR="0044431B" w:rsidRPr="00403325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325">
        <w:rPr>
          <w:rFonts w:ascii="Times New Roman" w:hAnsi="Times New Roman" w:cs="Times New Roman"/>
          <w:i/>
          <w:sz w:val="24"/>
          <w:szCs w:val="24"/>
        </w:rPr>
        <w:t>Совместно с родителями  оформить</w:t>
      </w:r>
      <w:proofErr w:type="gramStart"/>
      <w:r w:rsidRPr="0040332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44431B" w:rsidRPr="00403325" w:rsidRDefault="0044431B" w:rsidP="00403325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«Центр активности »,</w:t>
      </w:r>
    </w:p>
    <w:p w:rsidR="0044431B" w:rsidRPr="00403325" w:rsidRDefault="0044431B" w:rsidP="00403325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«Центр спокойных игр»,</w:t>
      </w:r>
    </w:p>
    <w:p w:rsidR="0044431B" w:rsidRPr="00403325" w:rsidRDefault="0044431B" w:rsidP="004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Провести  консультации с родителями на темы:</w:t>
      </w:r>
    </w:p>
    <w:p w:rsidR="0044431B" w:rsidRPr="00403325" w:rsidRDefault="0044431B" w:rsidP="00403325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«Игры, развивающие движения кисти – пальчиковая гимнастика»,</w:t>
      </w:r>
    </w:p>
    <w:p w:rsidR="0044431B" w:rsidRPr="00403325" w:rsidRDefault="0044431B" w:rsidP="00403325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«Я учусь действовать с предметами»,</w:t>
      </w:r>
    </w:p>
    <w:p w:rsidR="0044431B" w:rsidRPr="00403325" w:rsidRDefault="0044431B" w:rsidP="00403325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«Массаж рук»,</w:t>
      </w:r>
    </w:p>
    <w:p w:rsidR="00DA382B" w:rsidRDefault="0044431B" w:rsidP="00403325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«Игра – спутник детства».</w:t>
      </w: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325" w:rsidRPr="00403325" w:rsidRDefault="00403325" w:rsidP="0040332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2BDB" w:rsidRPr="00403325" w:rsidRDefault="00B52BDB" w:rsidP="00403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25">
        <w:rPr>
          <w:rStyle w:val="a7"/>
          <w:rFonts w:ascii="Times New Roman" w:hAnsi="Times New Roman" w:cs="Times New Roman"/>
          <w:sz w:val="24"/>
          <w:szCs w:val="24"/>
        </w:rPr>
        <w:t>Литература:</w:t>
      </w:r>
    </w:p>
    <w:p w:rsidR="00B52BDB" w:rsidRPr="00403325" w:rsidRDefault="00B52BD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 xml:space="preserve">Методическое пособие Сенсорное развитие детей раннего дошкольного возраста. Методическое пособие. Творческий центр Сфера. </w:t>
      </w:r>
      <w:proofErr w:type="gramStart"/>
      <w:r w:rsidRPr="0040332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03325">
        <w:rPr>
          <w:rFonts w:ascii="Times New Roman" w:hAnsi="Times New Roman" w:cs="Times New Roman"/>
          <w:sz w:val="24"/>
          <w:szCs w:val="24"/>
        </w:rPr>
        <w:t>., 2012</w:t>
      </w:r>
    </w:p>
    <w:p w:rsidR="00B52BDB" w:rsidRPr="00403325" w:rsidRDefault="00B52BD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Э.Г.Пилюгина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Н.Б.Венгер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/ Под ред. Л.А.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>. – М.: Просвещение, 1988.</w:t>
      </w:r>
    </w:p>
    <w:p w:rsidR="00B52BDB" w:rsidRPr="00403325" w:rsidRDefault="00B52BD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52BDB" w:rsidRPr="00403325" w:rsidRDefault="00B52BD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325">
        <w:rPr>
          <w:rFonts w:ascii="Times New Roman" w:hAnsi="Times New Roman" w:cs="Times New Roman"/>
          <w:iCs/>
          <w:sz w:val="24"/>
          <w:szCs w:val="24"/>
        </w:rPr>
        <w:t>Лямина</w:t>
      </w:r>
      <w:proofErr w:type="spellEnd"/>
      <w:r w:rsidRPr="004033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3325">
        <w:rPr>
          <w:rFonts w:ascii="Times New Roman" w:hAnsi="Times New Roman" w:cs="Times New Roman"/>
          <w:iCs/>
          <w:sz w:val="24"/>
          <w:szCs w:val="24"/>
        </w:rPr>
        <w:t>Г.М.Гербова</w:t>
      </w:r>
      <w:proofErr w:type="spellEnd"/>
      <w:r w:rsidRPr="00403325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proofErr w:type="gramStart"/>
      <w:r w:rsidRPr="00403325">
        <w:rPr>
          <w:rFonts w:ascii="Times New Roman" w:hAnsi="Times New Roman" w:cs="Times New Roman"/>
          <w:iCs/>
          <w:sz w:val="24"/>
          <w:szCs w:val="24"/>
        </w:rPr>
        <w:t>Романовская</w:t>
      </w:r>
      <w:proofErr w:type="gramEnd"/>
      <w:r w:rsidRPr="00403325">
        <w:rPr>
          <w:rFonts w:ascii="Times New Roman" w:hAnsi="Times New Roman" w:cs="Times New Roman"/>
          <w:iCs/>
          <w:sz w:val="24"/>
          <w:szCs w:val="24"/>
        </w:rPr>
        <w:t xml:space="preserve"> Э.М</w:t>
      </w:r>
      <w:r w:rsidRPr="00403325">
        <w:rPr>
          <w:rFonts w:ascii="Times New Roman" w:hAnsi="Times New Roman" w:cs="Times New Roman"/>
          <w:sz w:val="24"/>
          <w:szCs w:val="24"/>
        </w:rPr>
        <w:t>. и др. Воспитание детей раннего возраста. М.:1976, с.81-82,162-163.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lastRenderedPageBreak/>
        <w:t>Борисенко, М. Г., Наши пальчики играют (Развитие мелкой моторики). [Текст] /М.Г.Борисенко, Н.А.Лукина – СПб</w:t>
      </w:r>
      <w:proofErr w:type="gramStart"/>
      <w:r w:rsidRPr="0040332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403325">
        <w:rPr>
          <w:rFonts w:ascii="Times New Roman" w:hAnsi="Times New Roman" w:cs="Times New Roman"/>
          <w:sz w:val="24"/>
          <w:szCs w:val="24"/>
        </w:rPr>
        <w:t>Паритет», 2002.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Волосова, Е. Б. Развитие ребенка раннего возраста (основные показатели). [Текст] / Е.Б.Волосова. – М.: ЛИНКА-ПРЕСС, 1999. – 72 с.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Колосс, Г. Г. Сенсорная комната в дошкольном учреждении:</w:t>
      </w:r>
    </w:p>
    <w:p w:rsidR="0044431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Н.П.Кочетова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Г.Г.Григорьева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>, Г.В. Груба. – М.: Просвещение, 2007.</w:t>
      </w:r>
    </w:p>
    <w:p w:rsidR="00B52BDB" w:rsidRPr="00403325" w:rsidRDefault="0044431B" w:rsidP="00403325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25">
        <w:rPr>
          <w:rFonts w:ascii="Times New Roman" w:hAnsi="Times New Roman" w:cs="Times New Roman"/>
          <w:sz w:val="24"/>
          <w:szCs w:val="24"/>
        </w:rPr>
        <w:t>Лыкова, И. А. Дидактика в природе: Игры с цветом, сенсорное развитие. [Текст] / И.А.Лыкова. – М.: Издат</w:t>
      </w:r>
      <w:r w:rsidR="00403325" w:rsidRPr="00403325">
        <w:rPr>
          <w:rFonts w:ascii="Times New Roman" w:hAnsi="Times New Roman" w:cs="Times New Roman"/>
          <w:sz w:val="24"/>
          <w:szCs w:val="24"/>
        </w:rPr>
        <w:t xml:space="preserve">ельство «Карапуз», 2006. – 19 </w:t>
      </w:r>
      <w:proofErr w:type="gramStart"/>
      <w:r w:rsidR="00403325" w:rsidRPr="004033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5" w:rsidRPr="00403325" w:rsidRDefault="00403325" w:rsidP="0040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Pr="00403325" w:rsidRDefault="00750A52" w:rsidP="00403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  <w:t>Развитие сенсорных способностей детей раннего возраста.</w:t>
      </w:r>
    </w:p>
    <w:p w:rsidR="00750A52" w:rsidRPr="00403325" w:rsidRDefault="00750A52" w:rsidP="00403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  <w:t>(консультация для родителей)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lastRenderedPageBreak/>
        <w:t>успешного обучения ребенка в детском дошкольном учреждении, в школе и для многих видов трудовой деятельности.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й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пример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ке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вкладышей. Малыш сравнивает величину и форму вкладыша с разными гнездами, отыскивая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,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идентичное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. Предварительн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ая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пример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ка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свидетельствует о новом этапе сенсорного развития малыша.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 конечном счете</w:t>
      </w:r>
      <w:r w:rsidR="00E1004B"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,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следующие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: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1) игры-поручения, основанные на интересе ребенка к действиям с различными предметами;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2) игры с </w:t>
      </w:r>
      <w:proofErr w:type="spell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прятанием</w:t>
      </w:r>
      <w:proofErr w:type="spell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3) игры с загадыванием и разгадыванием, привлекающие детей неизвестностью;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4) игры на ознакомление с формой и величиной предмета - геометрические игры (мозаики, конструкторы "Лего").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lastRenderedPageBreak/>
        <w:t>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правильно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Таким образом, сенсорное управление заключается в различении классификации.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Размер, форма, цвет, шероховатость, вкус, запах - всему этому необходимо научить ребенка.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голубой".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  Лучше всего размещать предметы в соответствии с цветовой гаммой: слева перед ребенком </w:t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lastRenderedPageBreak/>
        <w:t>красный помидор, затем оранжевый апельсин, далее желтый лимон, зеленый огурец, синяя слива и последним - темный фрукт или овощ.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опредмеченные</w:t>
      </w:r>
      <w:proofErr w:type="spell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" наименования (например, лимонный, апельсиновый, розовый, морковный).</w:t>
      </w:r>
      <w:proofErr w:type="gramEnd"/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он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сперва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Важную роль в процессе занятия, направленного на развитие сенсорики,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на те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 или иные ее части.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lastRenderedPageBreak/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750A52" w:rsidRPr="00403325" w:rsidRDefault="00750A52" w:rsidP="00403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автодидактизма</w:t>
      </w:r>
      <w:proofErr w:type="spellEnd"/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40332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403325">
        <w:rPr>
          <w:rStyle w:val="c4"/>
          <w:rFonts w:ascii="Times New Roman" w:hAnsi="Times New Roman" w:cs="Times New Roman"/>
          <w:color w:val="000000"/>
          <w:sz w:val="24"/>
          <w:szCs w:val="28"/>
        </w:rPr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750A52" w:rsidRPr="00403325" w:rsidRDefault="00750A52" w:rsidP="00403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72BBF" w:rsidRPr="00403325" w:rsidRDefault="00A72BBF" w:rsidP="00403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382B" w:rsidRPr="00403325" w:rsidRDefault="00DA382B" w:rsidP="004033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285B" w:rsidRPr="00403325" w:rsidRDefault="006C285B" w:rsidP="00403325">
      <w:pPr>
        <w:pStyle w:val="aa"/>
        <w:jc w:val="center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b/>
          <w:bCs/>
          <w:color w:val="000000"/>
          <w:sz w:val="26"/>
          <w:szCs w:val="26"/>
        </w:rPr>
        <w:t>Анкета</w:t>
      </w:r>
    </w:p>
    <w:p w:rsidR="006C285B" w:rsidRPr="00403325" w:rsidRDefault="006C285B" w:rsidP="00403325">
      <w:pPr>
        <w:pStyle w:val="aa"/>
        <w:jc w:val="center"/>
        <w:rPr>
          <w:rStyle w:val="c4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b/>
          <w:bCs/>
          <w:color w:val="000000"/>
          <w:sz w:val="26"/>
          <w:szCs w:val="26"/>
        </w:rPr>
        <w:t>"Выявление интересов и знаний родителей воспитанников</w:t>
      </w:r>
    </w:p>
    <w:p w:rsidR="006C285B" w:rsidRPr="00403325" w:rsidRDefault="006C285B" w:rsidP="00403325">
      <w:pPr>
        <w:pStyle w:val="aa"/>
        <w:jc w:val="center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b/>
          <w:bCs/>
          <w:color w:val="000000"/>
          <w:sz w:val="26"/>
          <w:szCs w:val="26"/>
        </w:rPr>
        <w:t>по вопросам сенсорного развития и воспитания дошкольников"</w:t>
      </w:r>
    </w:p>
    <w:p w:rsidR="006C285B" w:rsidRPr="00403325" w:rsidRDefault="006C285B" w:rsidP="00403325">
      <w:pPr>
        <w:pStyle w:val="aa"/>
        <w:jc w:val="center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i/>
          <w:iCs/>
          <w:color w:val="000000"/>
          <w:sz w:val="26"/>
          <w:szCs w:val="26"/>
        </w:rPr>
        <w:t>Уважаемые родители!</w:t>
      </w:r>
    </w:p>
    <w:p w:rsidR="006C285B" w:rsidRPr="00403325" w:rsidRDefault="006C285B" w:rsidP="00403325">
      <w:pPr>
        <w:pStyle w:val="aa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В рамках подготовки к родительскому собранию  нам необходимо знать ваше мнение по данному вопросу. Предлагаем вам ответить на вопросы данной анкеты.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1. Имеете ли вы представление, что такое сенсорное развитие и воспитание ребенка: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да;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нет;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 знаю.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2. Как вы оцениваете необходимость сенсорного развития и воспитания ребенка в дошкольном возрасте: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считаю нужным;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 считаю нужным;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затрудняюсь ответить.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3. Созданы ли в вашей группе условия для сенсорного воспитания ребенка: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да;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нет;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 знаю.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4. Имеется ли в вашей группе информация для родителей о сенсорном воспитании: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информация отсутствует;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есть, но воспитатель не обращает на нее внимание;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•        я </w:t>
      </w:r>
      <w:proofErr w:type="gramStart"/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не обращаю внимание</w:t>
      </w:r>
      <w:proofErr w:type="gramEnd"/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на информацию;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информация интересная, но не имеет практической значимости для меня;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наглядная информация интересна и полезна для меня.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5. Как вы оцениваете уровень развития у вашего ребенка всех видов восприятия: цвет, форма, величина.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высокий;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средний;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низкий.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6. Есть ли у вас дома игра по сенсорному воспитанию: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да;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нет;</w:t>
      </w:r>
    </w:p>
    <w:p w:rsidR="006C285B" w:rsidRPr="00403325" w:rsidRDefault="006C285B" w:rsidP="00403325">
      <w:pPr>
        <w:pStyle w:val="aa"/>
        <w:rPr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•        не знаю.</w:t>
      </w:r>
    </w:p>
    <w:p w:rsidR="006C285B" w:rsidRPr="00403325" w:rsidRDefault="006C285B" w:rsidP="00403325">
      <w:pPr>
        <w:pStyle w:val="aa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7. В какую игру по сенсорному воспитанию чаще всего ваш ребенок играет дома?___________________________________________________________</w:t>
      </w:r>
    </w:p>
    <w:p w:rsidR="005D503F" w:rsidRPr="00403325" w:rsidRDefault="006C285B" w:rsidP="00403325">
      <w:pPr>
        <w:pStyle w:val="aa"/>
        <w:ind w:right="-568"/>
        <w:rPr>
          <w:rFonts w:ascii="Times New Roman" w:hAnsi="Times New Roman" w:cs="Times New Roman"/>
          <w:color w:val="000000"/>
          <w:sz w:val="26"/>
          <w:szCs w:val="26"/>
        </w:rPr>
      </w:pPr>
      <w:r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lastRenderedPageBreak/>
        <w:t>8.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</w:t>
      </w:r>
      <w:r w:rsidR="00B52BDB" w:rsidRPr="00403325">
        <w:rPr>
          <w:rStyle w:val="c4"/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Pr="00403325">
        <w:rPr>
          <w:rStyle w:val="c4"/>
          <w:rFonts w:ascii="Times New Roman" w:hAnsi="Times New Roman" w:cs="Times New Roman"/>
          <w:i/>
          <w:iCs/>
          <w:color w:val="000000"/>
          <w:sz w:val="26"/>
          <w:szCs w:val="26"/>
        </w:rPr>
        <w:t>Спасибо за сотрудничество!</w:t>
      </w:r>
    </w:p>
    <w:p w:rsidR="006C43FB" w:rsidRPr="00403325" w:rsidRDefault="006C43FB" w:rsidP="0040332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6C43FB" w:rsidRPr="00403325" w:rsidSect="00335DF0">
      <w:pgSz w:w="11906" w:h="16838"/>
      <w:pgMar w:top="1021" w:right="851" w:bottom="1021" w:left="147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clip_image001"/>
      </v:shape>
    </w:pict>
  </w:numPicBullet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2FA"/>
    <w:multiLevelType w:val="hybridMultilevel"/>
    <w:tmpl w:val="13B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C10"/>
    <w:multiLevelType w:val="hybridMultilevel"/>
    <w:tmpl w:val="8D7C604A"/>
    <w:lvl w:ilvl="0" w:tplc="7B6436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02"/>
    <w:multiLevelType w:val="hybridMultilevel"/>
    <w:tmpl w:val="0BD8BF36"/>
    <w:lvl w:ilvl="0" w:tplc="2578E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6376"/>
    <w:multiLevelType w:val="multilevel"/>
    <w:tmpl w:val="CD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8C6"/>
    <w:multiLevelType w:val="hybridMultilevel"/>
    <w:tmpl w:val="788AB494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4B4F"/>
    <w:multiLevelType w:val="hybridMultilevel"/>
    <w:tmpl w:val="A65CB370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D0BEA"/>
    <w:multiLevelType w:val="hybridMultilevel"/>
    <w:tmpl w:val="604E0C58"/>
    <w:lvl w:ilvl="0" w:tplc="7B64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97875"/>
    <w:multiLevelType w:val="hybridMultilevel"/>
    <w:tmpl w:val="BEF20216"/>
    <w:lvl w:ilvl="0" w:tplc="402A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930B6"/>
    <w:multiLevelType w:val="multilevel"/>
    <w:tmpl w:val="000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1D6A"/>
    <w:multiLevelType w:val="hybridMultilevel"/>
    <w:tmpl w:val="242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D8C"/>
    <w:multiLevelType w:val="hybridMultilevel"/>
    <w:tmpl w:val="A9440FBC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6731D"/>
    <w:multiLevelType w:val="multilevel"/>
    <w:tmpl w:val="F9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1BA"/>
    <w:multiLevelType w:val="hybridMultilevel"/>
    <w:tmpl w:val="D00A97DA"/>
    <w:lvl w:ilvl="0" w:tplc="154C78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F325B"/>
    <w:multiLevelType w:val="hybridMultilevel"/>
    <w:tmpl w:val="301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E5AA2"/>
    <w:multiLevelType w:val="hybridMultilevel"/>
    <w:tmpl w:val="6A3AAEA2"/>
    <w:lvl w:ilvl="0" w:tplc="F43E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122B1"/>
    <w:multiLevelType w:val="hybridMultilevel"/>
    <w:tmpl w:val="ABB26E82"/>
    <w:lvl w:ilvl="0" w:tplc="9E18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95B4E"/>
    <w:multiLevelType w:val="hybridMultilevel"/>
    <w:tmpl w:val="1B2E0F4A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A33"/>
    <w:multiLevelType w:val="hybridMultilevel"/>
    <w:tmpl w:val="DAF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A32"/>
    <w:multiLevelType w:val="hybridMultilevel"/>
    <w:tmpl w:val="9D0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E28"/>
    <w:multiLevelType w:val="hybridMultilevel"/>
    <w:tmpl w:val="9220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359"/>
    <w:multiLevelType w:val="hybridMultilevel"/>
    <w:tmpl w:val="95B48BAE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4543"/>
    <w:multiLevelType w:val="hybridMultilevel"/>
    <w:tmpl w:val="47444DC6"/>
    <w:lvl w:ilvl="0" w:tplc="02E68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A51"/>
    <w:multiLevelType w:val="hybridMultilevel"/>
    <w:tmpl w:val="CF78C096"/>
    <w:lvl w:ilvl="0" w:tplc="BAF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D646B1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AC23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DC0054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0A3FC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B64B5D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B163B9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76B41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E38BEE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E694DE6"/>
    <w:multiLevelType w:val="hybridMultilevel"/>
    <w:tmpl w:val="780C0210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0"/>
  </w:num>
  <w:num w:numId="4">
    <w:abstractNumId w:val="10"/>
  </w:num>
  <w:num w:numId="5">
    <w:abstractNumId w:val="33"/>
  </w:num>
  <w:num w:numId="6">
    <w:abstractNumId w:val="32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  <w:num w:numId="28">
    <w:abstractNumId w:val="36"/>
  </w:num>
  <w:num w:numId="29">
    <w:abstractNumId w:val="4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 w:numId="34">
    <w:abstractNumId w:val="2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F35"/>
    <w:rsid w:val="0000448D"/>
    <w:rsid w:val="00030E33"/>
    <w:rsid w:val="00033ACA"/>
    <w:rsid w:val="00051F18"/>
    <w:rsid w:val="001911C5"/>
    <w:rsid w:val="001B418B"/>
    <w:rsid w:val="00254F19"/>
    <w:rsid w:val="00274E39"/>
    <w:rsid w:val="002D1CF5"/>
    <w:rsid w:val="002D3458"/>
    <w:rsid w:val="002D5F86"/>
    <w:rsid w:val="002E5F35"/>
    <w:rsid w:val="00324CF4"/>
    <w:rsid w:val="00335DF0"/>
    <w:rsid w:val="00350BAF"/>
    <w:rsid w:val="00366EA0"/>
    <w:rsid w:val="003B3486"/>
    <w:rsid w:val="003C5B2E"/>
    <w:rsid w:val="003E1E34"/>
    <w:rsid w:val="003E3500"/>
    <w:rsid w:val="00403325"/>
    <w:rsid w:val="00422EEA"/>
    <w:rsid w:val="00443EB6"/>
    <w:rsid w:val="0044431B"/>
    <w:rsid w:val="004729B1"/>
    <w:rsid w:val="004C284E"/>
    <w:rsid w:val="005439C5"/>
    <w:rsid w:val="0054590F"/>
    <w:rsid w:val="00575B70"/>
    <w:rsid w:val="005932A7"/>
    <w:rsid w:val="005A25C7"/>
    <w:rsid w:val="005D503F"/>
    <w:rsid w:val="005F7DD8"/>
    <w:rsid w:val="006729C6"/>
    <w:rsid w:val="006C285B"/>
    <w:rsid w:val="006C43FB"/>
    <w:rsid w:val="0073324D"/>
    <w:rsid w:val="00750A52"/>
    <w:rsid w:val="007543FF"/>
    <w:rsid w:val="00785E13"/>
    <w:rsid w:val="00894194"/>
    <w:rsid w:val="00915B6F"/>
    <w:rsid w:val="0093140B"/>
    <w:rsid w:val="00934F22"/>
    <w:rsid w:val="00992BE1"/>
    <w:rsid w:val="009D1749"/>
    <w:rsid w:val="00A027AE"/>
    <w:rsid w:val="00A4762E"/>
    <w:rsid w:val="00A72BBF"/>
    <w:rsid w:val="00B11C0C"/>
    <w:rsid w:val="00B24812"/>
    <w:rsid w:val="00B52BDB"/>
    <w:rsid w:val="00B81C92"/>
    <w:rsid w:val="00BD46A9"/>
    <w:rsid w:val="00C23572"/>
    <w:rsid w:val="00C361DE"/>
    <w:rsid w:val="00C37BF5"/>
    <w:rsid w:val="00C55CDC"/>
    <w:rsid w:val="00C66CDF"/>
    <w:rsid w:val="00D0157B"/>
    <w:rsid w:val="00D441AF"/>
    <w:rsid w:val="00DA382B"/>
    <w:rsid w:val="00E1004B"/>
    <w:rsid w:val="00E976F2"/>
    <w:rsid w:val="00EC31BE"/>
    <w:rsid w:val="00EF14E6"/>
    <w:rsid w:val="00F814F1"/>
    <w:rsid w:val="00F8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4"/>
  </w:style>
  <w:style w:type="paragraph" w:styleId="1">
    <w:name w:val="heading 1"/>
    <w:basedOn w:val="a"/>
    <w:link w:val="10"/>
    <w:uiPriority w:val="9"/>
    <w:qFormat/>
    <w:rsid w:val="002E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5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F35"/>
  </w:style>
  <w:style w:type="paragraph" w:styleId="a4">
    <w:name w:val="Normal (Web)"/>
    <w:basedOn w:val="a"/>
    <w:uiPriority w:val="99"/>
    <w:unhideWhenUsed/>
    <w:rsid w:val="002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EEA"/>
    <w:rPr>
      <w:b/>
      <w:bCs/>
    </w:rPr>
  </w:style>
  <w:style w:type="character" w:styleId="a8">
    <w:name w:val="Emphasis"/>
    <w:basedOn w:val="a0"/>
    <w:uiPriority w:val="20"/>
    <w:qFormat/>
    <w:rsid w:val="00422EEA"/>
    <w:rPr>
      <w:i/>
      <w:iCs/>
    </w:rPr>
  </w:style>
  <w:style w:type="paragraph" w:customStyle="1" w:styleId="c44">
    <w:name w:val="c44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EEA"/>
  </w:style>
  <w:style w:type="paragraph" w:customStyle="1" w:styleId="c20">
    <w:name w:val="c20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812"/>
  </w:style>
  <w:style w:type="paragraph" w:customStyle="1" w:styleId="c18">
    <w:name w:val="c18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1C0C"/>
    <w:pPr>
      <w:ind w:left="720"/>
      <w:contextualSpacing/>
    </w:pPr>
  </w:style>
  <w:style w:type="paragraph" w:styleId="aa">
    <w:name w:val="No Spacing"/>
    <w:uiPriority w:val="1"/>
    <w:qFormat/>
    <w:rsid w:val="00992BE1"/>
    <w:pPr>
      <w:spacing w:after="0" w:line="240" w:lineRule="auto"/>
    </w:pPr>
  </w:style>
  <w:style w:type="table" w:styleId="ab">
    <w:name w:val="Table Grid"/>
    <w:basedOn w:val="a1"/>
    <w:uiPriority w:val="59"/>
    <w:rsid w:val="0057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4443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43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7996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317E-11BC-450A-8844-43B3FF4C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home</cp:lastModifiedBy>
  <cp:revision>26</cp:revision>
  <cp:lastPrinted>2014-04-25T04:00:00Z</cp:lastPrinted>
  <dcterms:created xsi:type="dcterms:W3CDTF">2013-09-23T17:42:00Z</dcterms:created>
  <dcterms:modified xsi:type="dcterms:W3CDTF">2019-02-14T11:53:00Z</dcterms:modified>
</cp:coreProperties>
</file>