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AD" w:rsidRPr="00C65D8E" w:rsidRDefault="007C0DAD">
      <w:pPr>
        <w:rPr>
          <w:rFonts w:ascii="Times New Roman" w:hAnsi="Times New Roman" w:cs="Times New Roman"/>
          <w:sz w:val="24"/>
          <w:szCs w:val="24"/>
        </w:rPr>
      </w:pPr>
      <w:r w:rsidRPr="00C65D8E">
        <w:rPr>
          <w:rFonts w:ascii="Times New Roman" w:hAnsi="Times New Roman" w:cs="Times New Roman"/>
          <w:sz w:val="24"/>
          <w:szCs w:val="24"/>
        </w:rPr>
        <w:t>Приказ об утверждении Регионального календаря профилактических прививок в ХМО-Югре</w:t>
      </w:r>
    </w:p>
    <w:p w:rsidR="007C0DAD" w:rsidRPr="00C65D8E" w:rsidRDefault="00C6439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C0DAD" w:rsidRPr="00C65D8E">
          <w:rPr>
            <w:rStyle w:val="a3"/>
            <w:rFonts w:ascii="Times New Roman" w:hAnsi="Times New Roman" w:cs="Times New Roman"/>
            <w:sz w:val="24"/>
            <w:szCs w:val="24"/>
          </w:rPr>
          <w:t>https://admhmao.ru/dokumenty/pravovye-akty-gubernatora/756233/</w:t>
        </w:r>
      </w:hyperlink>
    </w:p>
    <w:p w:rsidR="0086674E" w:rsidRPr="00C65D8E" w:rsidRDefault="0086674E">
      <w:pPr>
        <w:rPr>
          <w:rFonts w:ascii="Times New Roman" w:hAnsi="Times New Roman" w:cs="Times New Roman"/>
          <w:sz w:val="24"/>
          <w:szCs w:val="24"/>
        </w:rPr>
      </w:pPr>
    </w:p>
    <w:p w:rsidR="007C0DAD" w:rsidRPr="00C65D8E" w:rsidRDefault="0086674E">
      <w:pPr>
        <w:rPr>
          <w:rFonts w:ascii="Times New Roman" w:hAnsi="Times New Roman" w:cs="Times New Roman"/>
          <w:sz w:val="24"/>
          <w:szCs w:val="24"/>
        </w:rPr>
      </w:pPr>
      <w:r w:rsidRPr="00C65D8E">
        <w:rPr>
          <w:rFonts w:ascii="Times New Roman" w:hAnsi="Times New Roman" w:cs="Times New Roman"/>
          <w:sz w:val="24"/>
          <w:szCs w:val="24"/>
        </w:rPr>
        <w:t>Федеральный закон  от 17.09.1998 № 157-ФЗ (в ред. От 28.11.2018) «Об иммунопрофилактике инфекционных болезней»</w:t>
      </w:r>
    </w:p>
    <w:p w:rsidR="0086674E" w:rsidRPr="00C65D8E" w:rsidRDefault="00C6439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6674E" w:rsidRPr="00C65D8E">
          <w:rPr>
            <w:rStyle w:val="a3"/>
            <w:rFonts w:ascii="Times New Roman" w:hAnsi="Times New Roman" w:cs="Times New Roman"/>
            <w:sz w:val="24"/>
            <w:szCs w:val="24"/>
          </w:rPr>
          <w:t>https://legalacts.ru/doc/federalnyi-zakon-ot-17091998-n-157-fz-ob/</w:t>
        </w:r>
      </w:hyperlink>
    </w:p>
    <w:p w:rsidR="007C0DAD" w:rsidRPr="00C65D8E" w:rsidRDefault="007C0DAD">
      <w:pPr>
        <w:rPr>
          <w:rFonts w:ascii="Times New Roman" w:hAnsi="Times New Roman" w:cs="Times New Roman"/>
          <w:sz w:val="24"/>
          <w:szCs w:val="24"/>
        </w:rPr>
      </w:pPr>
      <w:r w:rsidRPr="00C65D8E">
        <w:rPr>
          <w:rFonts w:ascii="Times New Roman" w:hAnsi="Times New Roman" w:cs="Times New Roman"/>
          <w:sz w:val="24"/>
          <w:szCs w:val="24"/>
        </w:rPr>
        <w:t>Федеральный закон от 30.03.1999 № 52 (ред. От 26.07.2010) «О санитарно-эпидемиологическом благополучии населения»</w:t>
      </w:r>
    </w:p>
    <w:p w:rsidR="007C0DAD" w:rsidRPr="00C65D8E" w:rsidRDefault="00C6439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C0DAD" w:rsidRPr="00C65D8E">
          <w:rPr>
            <w:rStyle w:val="a3"/>
            <w:rFonts w:ascii="Times New Roman" w:hAnsi="Times New Roman" w:cs="Times New Roman"/>
            <w:sz w:val="24"/>
            <w:szCs w:val="24"/>
          </w:rPr>
          <w:t>https://legalacts.ru/doc/federalnyi-zakon-ot-30031999-n-52-fz-o/</w:t>
        </w:r>
      </w:hyperlink>
    </w:p>
    <w:p w:rsidR="00C65D8E" w:rsidRDefault="0086674E" w:rsidP="0086674E">
      <w:pPr>
        <w:pStyle w:val="1"/>
        <w:shd w:val="clear" w:color="auto" w:fill="FFFFFF"/>
        <w:spacing w:before="0" w:after="5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5D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Памятка. Рекомендации  населению по проведению вакцинации и основам безопасности иммунопрофилактики </w:t>
      </w:r>
    </w:p>
    <w:p w:rsidR="007C0DAD" w:rsidRPr="00C65D8E" w:rsidRDefault="00C6439F" w:rsidP="0086674E">
      <w:pPr>
        <w:pStyle w:val="1"/>
        <w:shd w:val="clear" w:color="auto" w:fill="FFFFFF"/>
        <w:spacing w:before="0" w:after="525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86674E" w:rsidRPr="00C65D8E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http://70.rospotrebnadzor.ru/directions/nadzor/146315/</w:t>
        </w:r>
      </w:hyperlink>
    </w:p>
    <w:p w:rsidR="007C0DAD" w:rsidRPr="00C65D8E" w:rsidRDefault="007C0DAD">
      <w:pPr>
        <w:rPr>
          <w:rFonts w:ascii="Times New Roman" w:eastAsia="Calibri" w:hAnsi="Times New Roman" w:cs="Times New Roman"/>
          <w:sz w:val="24"/>
          <w:szCs w:val="24"/>
        </w:rPr>
      </w:pPr>
      <w:r w:rsidRPr="00C65D8E">
        <w:rPr>
          <w:rFonts w:ascii="Times New Roman" w:eastAsia="Calibri" w:hAnsi="Times New Roman" w:cs="Times New Roman"/>
          <w:sz w:val="24"/>
          <w:szCs w:val="24"/>
        </w:rPr>
        <w:t>О последствиях отказа от прививки, включающей перечень рисков и возможных осложнений.</w:t>
      </w:r>
    </w:p>
    <w:p w:rsidR="0086674E" w:rsidRPr="00C65D8E" w:rsidRDefault="00C6439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6674E" w:rsidRPr="00C65D8E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http://www.consultant.ru/document/cons_doc_LAW_20315/dbd366e6b73b89cee917037eaf4c082dc7907f6a/</w:t>
        </w:r>
      </w:hyperlink>
    </w:p>
    <w:p w:rsidR="0020390C" w:rsidRPr="00C65D8E" w:rsidRDefault="0020390C">
      <w:pPr>
        <w:rPr>
          <w:rFonts w:ascii="Times New Roman" w:hAnsi="Times New Roman" w:cs="Times New Roman"/>
          <w:sz w:val="24"/>
          <w:szCs w:val="24"/>
        </w:rPr>
      </w:pPr>
    </w:p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p w:rsidR="0020390C" w:rsidRDefault="0020390C"/>
    <w:sectPr w:rsidR="0020390C" w:rsidSect="00203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0A1"/>
    <w:rsid w:val="001C5229"/>
    <w:rsid w:val="0020390C"/>
    <w:rsid w:val="006B1135"/>
    <w:rsid w:val="007C0DAD"/>
    <w:rsid w:val="007E64CE"/>
    <w:rsid w:val="008506B3"/>
    <w:rsid w:val="0086674E"/>
    <w:rsid w:val="00A22C77"/>
    <w:rsid w:val="00C6439F"/>
    <w:rsid w:val="00C65D8E"/>
    <w:rsid w:val="00FB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F"/>
  </w:style>
  <w:style w:type="paragraph" w:styleId="1">
    <w:name w:val="heading 1"/>
    <w:basedOn w:val="a"/>
    <w:next w:val="a"/>
    <w:link w:val="10"/>
    <w:uiPriority w:val="9"/>
    <w:qFormat/>
    <w:rsid w:val="00866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D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0D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6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D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0D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6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315/dbd366e6b73b89cee917037eaf4c082dc7907f6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0.rospotrebnadzor.ru/directions/nadzor/1463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30031999-n-52-fz-o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egalacts.ru/doc/federalnyi-zakon-ot-17091998-n-157-fz-o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hmao.ru/dokumenty/pravovye-akty-gubernatora/7562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Пользователь Windows</cp:lastModifiedBy>
  <cp:revision>4</cp:revision>
  <dcterms:created xsi:type="dcterms:W3CDTF">2020-03-31T03:11:00Z</dcterms:created>
  <dcterms:modified xsi:type="dcterms:W3CDTF">2020-03-31T04:37:00Z</dcterms:modified>
</cp:coreProperties>
</file>