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9" w:rsidRPr="003428FA" w:rsidRDefault="00232789" w:rsidP="00232789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Муниципальное дошкольное образовательное автономное учреждение</w:t>
      </w:r>
    </w:p>
    <w:p w:rsidR="00232789" w:rsidRPr="003428FA" w:rsidRDefault="00232789" w:rsidP="00232789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центр развития ребенка - детский сад «Аленький цветочек»</w:t>
      </w: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Pr="005906B7" w:rsidRDefault="00232789" w:rsidP="00232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99"/>
          <w:sz w:val="28"/>
          <w:szCs w:val="28"/>
        </w:rPr>
      </w:pPr>
      <w:r w:rsidRPr="005906B7">
        <w:rPr>
          <w:rFonts w:ascii="Times New Roman" w:hAnsi="Times New Roman"/>
          <w:b/>
          <w:color w:val="CC0099"/>
          <w:sz w:val="28"/>
          <w:szCs w:val="28"/>
        </w:rPr>
        <w:t>Консультация для воспитателей</w:t>
      </w:r>
    </w:p>
    <w:p w:rsidR="00232789" w:rsidRPr="005906B7" w:rsidRDefault="00232789" w:rsidP="00232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«</w:t>
      </w:r>
      <w:r w:rsidR="00C2553A"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Оснащение музыкальных  уголков в группах</w:t>
      </w:r>
      <w:r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»</w:t>
      </w:r>
      <w:r w:rsidRPr="005906B7"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.</w:t>
      </w:r>
    </w:p>
    <w:p w:rsidR="00232789" w:rsidRDefault="00232789" w:rsidP="00232789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32789" w:rsidRDefault="00232789" w:rsidP="00232789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</w:p>
    <w:p w:rsidR="00232789" w:rsidRDefault="00232789" w:rsidP="002327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.</w:t>
      </w:r>
    </w:p>
    <w:p w:rsidR="00232789" w:rsidRDefault="00232789" w:rsidP="00232789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32789" w:rsidRPr="002305D8" w:rsidRDefault="00232789" w:rsidP="002305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CC0099"/>
          <w:sz w:val="28"/>
          <w:szCs w:val="24"/>
        </w:rPr>
      </w:pPr>
    </w:p>
    <w:p w:rsidR="002305D8" w:rsidRPr="002305D8" w:rsidRDefault="002305D8" w:rsidP="002305D8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2305D8">
        <w:rPr>
          <w:rFonts w:ascii="Times New Roman" w:hAnsi="Times New Roman"/>
          <w:bCs/>
          <w:color w:val="CC0099"/>
          <w:sz w:val="28"/>
          <w:szCs w:val="28"/>
        </w:rPr>
        <w:t xml:space="preserve">Подготовила: </w:t>
      </w:r>
    </w:p>
    <w:p w:rsidR="002305D8" w:rsidRPr="002305D8" w:rsidRDefault="002305D8" w:rsidP="002305D8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2305D8">
        <w:rPr>
          <w:rFonts w:ascii="Times New Roman" w:hAnsi="Times New Roman"/>
          <w:bCs/>
          <w:color w:val="CC0099"/>
          <w:sz w:val="28"/>
          <w:szCs w:val="28"/>
        </w:rPr>
        <w:t>Музыкальный руководитель</w:t>
      </w:r>
    </w:p>
    <w:p w:rsidR="002305D8" w:rsidRPr="002305D8" w:rsidRDefault="002305D8" w:rsidP="002305D8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2305D8">
        <w:rPr>
          <w:rFonts w:ascii="Times New Roman" w:hAnsi="Times New Roman"/>
          <w:bCs/>
          <w:color w:val="CC0099"/>
          <w:sz w:val="28"/>
          <w:szCs w:val="28"/>
        </w:rPr>
        <w:t>Н.Е. Юшко</w:t>
      </w: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05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32789" w:rsidRDefault="00232789" w:rsidP="002327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</w:p>
    <w:p w:rsidR="00232789" w:rsidRPr="003428FA" w:rsidRDefault="00232789" w:rsidP="002327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CC00CC"/>
          <w:sz w:val="28"/>
          <w:szCs w:val="24"/>
        </w:rPr>
      </w:pPr>
      <w:r w:rsidRPr="003428FA">
        <w:rPr>
          <w:rFonts w:ascii="Times New Roman" w:hAnsi="Times New Roman"/>
          <w:b/>
          <w:color w:val="CC00CC"/>
          <w:sz w:val="28"/>
          <w:szCs w:val="24"/>
        </w:rPr>
        <w:t xml:space="preserve">                                                г. Пыть-Ях</w:t>
      </w:r>
      <w:r>
        <w:rPr>
          <w:rFonts w:ascii="Times New Roman" w:hAnsi="Times New Roman"/>
          <w:b/>
          <w:color w:val="CC00CC"/>
          <w:sz w:val="28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232789" w:rsidRPr="00EC5954" w:rsidRDefault="00232789" w:rsidP="002327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789" w:rsidRDefault="00232789" w:rsidP="00CA2B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FF"/>
          <w:kern w:val="36"/>
          <w:sz w:val="26"/>
          <w:szCs w:val="26"/>
          <w:lang w:eastAsia="ru-RU"/>
        </w:rPr>
      </w:pPr>
    </w:p>
    <w:p w:rsidR="00122D25" w:rsidRDefault="00232789" w:rsidP="00CA2B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FF00FF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FF00FF"/>
          <w:kern w:val="36"/>
          <w:sz w:val="26"/>
          <w:szCs w:val="26"/>
          <w:lang w:eastAsia="ru-RU"/>
        </w:rPr>
        <w:t xml:space="preserve"> </w:t>
      </w:r>
    </w:p>
    <w:p w:rsidR="00122D25" w:rsidRPr="00CA2B8F" w:rsidRDefault="00232789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122D25" w:rsidRPr="00CA2B8F">
        <w:rPr>
          <w:rFonts w:ascii="Times New Roman" w:hAnsi="Times New Roman"/>
          <w:sz w:val="26"/>
          <w:szCs w:val="26"/>
          <w:lang w:eastAsia="ru-RU"/>
        </w:rPr>
        <w:t>В самостоятельной деятельности у детей возникают индивидуальные потребности и желания: одни рисуют, вторые лепят и строят, третьи музицируют на музыкальных инструментах и поют. Чтобы такая деятельность развивалась успешно, необходимо создать благоприятные условия.</w:t>
      </w:r>
    </w:p>
    <w:p w:rsidR="00122D25" w:rsidRPr="00CA2B8F" w:rsidRDefault="00CA2B8F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22D25" w:rsidRPr="00CA2B8F">
        <w:rPr>
          <w:rFonts w:ascii="Times New Roman" w:hAnsi="Times New Roman"/>
          <w:sz w:val="26"/>
          <w:szCs w:val="26"/>
          <w:lang w:eastAsia="ru-RU"/>
        </w:rPr>
        <w:t xml:space="preserve">Для полноценного музыкального развития ребенка необходимо предоставить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D25" w:rsidRPr="00CA2B8F">
        <w:rPr>
          <w:rFonts w:ascii="Times New Roman" w:hAnsi="Times New Roman"/>
          <w:sz w:val="26"/>
          <w:szCs w:val="26"/>
          <w:lang w:eastAsia="ru-RU"/>
        </w:rPr>
        <w:t xml:space="preserve">возможность самостоятельно играть на музыкальных инструментах, музицировать, закреплять полученные умения и навыки с помощью музыкальных игр, пособий и атрибутов. 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Следует продумать условия размещения музыкального уголка: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1. Доступность оборудования музыкального уголка для детей.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2. Разнообразие оборудования музыкального уголка.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3. Учет возрастных особенностей детей при создании музыкального уголка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4. Эстетичность оформления музыкального уголка и его оборудования. 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Оборудование музыкального уголка включает в себя: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• Игрушки, иллюстрации, бутафорские музыкальные инструменты (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создание</w:t>
      </w:r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игровых ситуаций при которых дети представляют себя музыкантами).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• Детские музыкальные инструменты и игрушки для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музицирования</w:t>
      </w:r>
      <w:proofErr w:type="spellEnd"/>
      <w:r w:rsidRPr="00CA2B8F">
        <w:rPr>
          <w:rFonts w:ascii="Times New Roman" w:hAnsi="Times New Roman"/>
          <w:sz w:val="26"/>
          <w:szCs w:val="26"/>
          <w:lang w:eastAsia="ru-RU"/>
        </w:rPr>
        <w:t>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- с хроматическим, диатоническим рядом (пианино, металлофон, аккордеон, и т. д.);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- с фиксированной мелодией (шарманки, органчики);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- с одним фиксированным звуком (дудки);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- шумовые (бубны, погремушки, барабаны, маракасы и т. д.).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• Музыкально-дидактические игры и пособия (Нотное лото, нотный стан, музыкальная лесенка, игры, соответствующие возрастным и индивидуальным особенностям детей).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• Аудио, виде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о-</w:t>
      </w:r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диски и кассеты. 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A2B8F">
        <w:rPr>
          <w:rFonts w:ascii="Times New Roman" w:hAnsi="Times New Roman"/>
          <w:b/>
          <w:sz w:val="26"/>
          <w:szCs w:val="26"/>
          <w:lang w:eastAsia="ru-RU"/>
        </w:rPr>
        <w:t>МЛАДШИЕ ГРУППЫ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 xml:space="preserve">Ванька –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встанька</w:t>
      </w:r>
      <w:proofErr w:type="spellEnd"/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>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- музыкальные «поющие» или «танцующие» игрушки (петушок, котик, зайка и т. д.);</w:t>
      </w:r>
      <w:proofErr w:type="gramEnd"/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музыкальные инструменты с фиксированным звуком — органчики, шарманки;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 шумовые инструменты: погремушки, колокольчики, бубен, барабан;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неозвученные</w:t>
      </w:r>
      <w:proofErr w:type="spell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бутафорские музыкальные инструментов (гармошки, дудочки, балалайки и т. д.);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атрибуты к музыкальным подвижным играм;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 флажки,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ширма настольная с перчаточными игрушками;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магнитофон и набор программных аудиозаписей;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</w:t>
      </w:r>
      <w:bookmarkStart w:id="0" w:name="_GoBack"/>
      <w:bookmarkEnd w:id="0"/>
      <w:r w:rsidRPr="00CA2B8F">
        <w:rPr>
          <w:rFonts w:ascii="Times New Roman" w:hAnsi="Times New Roman"/>
          <w:sz w:val="26"/>
          <w:szCs w:val="26"/>
          <w:lang w:eastAsia="ru-RU"/>
        </w:rPr>
        <w:t xml:space="preserve">узыкальные картинки к песням, которые могут быть выполнены на кубе, в виде альбома или отдельные красочные иллюстрации. </w:t>
      </w:r>
    </w:p>
    <w:p w:rsidR="00122D25" w:rsidRPr="00CA2B8F" w:rsidRDefault="00122D25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A2B8F">
        <w:rPr>
          <w:rFonts w:ascii="Times New Roman" w:hAnsi="Times New Roman"/>
          <w:b/>
          <w:sz w:val="26"/>
          <w:szCs w:val="26"/>
          <w:lang w:eastAsia="ru-RU"/>
        </w:rPr>
        <w:t>СРЕДНЯЯ ГРУППА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Целесообразно пособия, атрибуты и музыкальные инструменты оставить с младшей группы и добавить: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-металлофон;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шумовые инструменты для детского оркестра;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книжки «Наши песни» (каждая книжка иллюстрирует знакомую детям песню);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фланелеграф</w:t>
      </w:r>
      <w:proofErr w:type="spell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или магнитная доска;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музыкально-дидактические игры: «Музыкальные инструменты», «Звонкие ладошки», «Ритмические палочки» и др. 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-атрибуты к подвижным музыкальным играм: «Кошка и котята», «Заинька», «Зайцы и медведь», «Лётчики» и др.;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музыкальные лесенки (трехступенчатая, на которых находятся маленькая и большая птички или маленькая и большая матрешка;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ленточки, цветные платочки, султанчики и т. п. (атрибуты к танцевальным 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импровизациям</w:t>
      </w:r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но сезону);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ширма настольная и набор игрушек;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агнитофон</w:t>
      </w:r>
      <w:proofErr w:type="spell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и набор программных аудиозаписей.</w:t>
      </w:r>
    </w:p>
    <w:p w:rsidR="00122D25" w:rsidRPr="00CA2B8F" w:rsidRDefault="00122D25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A2B8F">
        <w:rPr>
          <w:rFonts w:ascii="Times New Roman" w:hAnsi="Times New Roman"/>
          <w:b/>
          <w:sz w:val="26"/>
          <w:szCs w:val="26"/>
          <w:lang w:eastAsia="ru-RU"/>
        </w:rPr>
        <w:t>СТАРШАЯ ГРУППА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Дополнительно к оборудованию музыкального уголка средней группы используется следующее: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погремушки, бубны, барабаны, треугольники;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музыкальные игрушки-инструменты с хроматическим и диатоническим звуком (металлофон, пианино, баян, аккордеон, флейта);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иллюстрации по теме: «Времена года»;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музыкальные игрушки-самоделки (Дети с удовольствием примут участие в изготовление инструментов для шумового оркестра);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музыкально-дидактические игры: «Узнай песенку по двум звукам», «Бубенчики», «Музыкальная лесенка», «Ритмическое лото» и др.;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атрибуты к подвижным играм;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рисунки детей к песенкам и знакомым музыкальным произведениям.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настольная ширма и ширма по росту детей;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музыкальные лесенки </w:t>
      </w: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t>пятиступенчатая</w:t>
      </w:r>
      <w:proofErr w:type="gramEnd"/>
      <w:r w:rsidRPr="00CA2B8F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CA2B8F">
        <w:rPr>
          <w:rFonts w:ascii="Times New Roman" w:hAnsi="Times New Roman"/>
          <w:sz w:val="26"/>
          <w:szCs w:val="26"/>
          <w:lang w:eastAsia="ru-RU"/>
        </w:rPr>
        <w:t>семиступенчатая</w:t>
      </w:r>
      <w:proofErr w:type="spellEnd"/>
      <w:r w:rsidRPr="00CA2B8F">
        <w:rPr>
          <w:rFonts w:ascii="Times New Roman" w:hAnsi="Times New Roman"/>
          <w:sz w:val="26"/>
          <w:szCs w:val="26"/>
          <w:lang w:eastAsia="ru-RU"/>
        </w:rPr>
        <w:t>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атрибуты для детского танцевального творчества: элементы костюмов к знакомым народным танцам.</w:t>
      </w:r>
    </w:p>
    <w:p w:rsidR="00122D25" w:rsidRPr="00CA2B8F" w:rsidRDefault="00122D25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A2B8F">
        <w:rPr>
          <w:rFonts w:ascii="Times New Roman" w:hAnsi="Times New Roman"/>
          <w:b/>
          <w:sz w:val="26"/>
          <w:szCs w:val="26"/>
          <w:lang w:eastAsia="ru-RU"/>
        </w:rPr>
        <w:t>ПОДГОТОВИТЕЛЬНАЯ ГРУППА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>Дополнительно к материалу, использованному в старшей группе, добавляется: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A2B8F">
        <w:rPr>
          <w:rFonts w:ascii="Times New Roman" w:hAnsi="Times New Roman"/>
          <w:sz w:val="26"/>
          <w:szCs w:val="26"/>
          <w:lang w:eastAsia="ru-RU"/>
        </w:rPr>
        <w:lastRenderedPageBreak/>
        <w:t>- музыкальные инструменты: маракасы, бубны, арфа, детское пианино, металлофон, колокольчики, треугольники, флейты, барабаны;</w:t>
      </w:r>
      <w:proofErr w:type="gramEnd"/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портреты композиторов;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пособие «Эмоции» (карточки, на которых изображены лица с разными эмоциональными настроениями) для определения характера мелодии при слушании музыки;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наглядные пособия: «Симфонический оркестр», "Народные инструменты»;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самодельные инструменты для шумового оркестра;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B8F">
        <w:rPr>
          <w:rFonts w:ascii="Times New Roman" w:hAnsi="Times New Roman"/>
          <w:sz w:val="26"/>
          <w:szCs w:val="26"/>
          <w:lang w:eastAsia="ru-RU"/>
        </w:rPr>
        <w:t xml:space="preserve"> - музыкально-дидактические игры.</w:t>
      </w: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35538B">
      <w:pPr>
        <w:spacing w:before="225" w:after="225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2305D8" w:rsidP="006A557B">
      <w:pPr>
        <w:spacing w:before="225" w:after="225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22D25" w:rsidRPr="00CA2B8F" w:rsidRDefault="00122D25" w:rsidP="006A557B">
      <w:pPr>
        <w:spacing w:before="225" w:after="225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022FE0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1pt;height:8in;visibility:visible">
            <v:imagedata r:id="rId7" o:title=""/>
          </v:shape>
        </w:pict>
      </w: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122D25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Pr="00CA2B8F" w:rsidRDefault="00CA2B8F" w:rsidP="006A557B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22D25" w:rsidRPr="00CA2B8F" w:rsidRDefault="00122D25" w:rsidP="00BC2ABC">
      <w:pPr>
        <w:spacing w:before="225" w:after="225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2D25" w:rsidRDefault="00122D25" w:rsidP="0035538B">
      <w:pPr>
        <w:contextualSpacing/>
      </w:pPr>
    </w:p>
    <w:sectPr w:rsidR="00122D25" w:rsidSect="00022FE0">
      <w:pgSz w:w="11906" w:h="16838"/>
      <w:pgMar w:top="1134" w:right="1274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D4" w:rsidRDefault="004D25D4" w:rsidP="00CA2B8F">
      <w:pPr>
        <w:spacing w:after="0" w:line="240" w:lineRule="auto"/>
      </w:pPr>
      <w:r>
        <w:separator/>
      </w:r>
    </w:p>
  </w:endnote>
  <w:endnote w:type="continuationSeparator" w:id="0">
    <w:p w:rsidR="004D25D4" w:rsidRDefault="004D25D4" w:rsidP="00CA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D4" w:rsidRDefault="004D25D4" w:rsidP="00CA2B8F">
      <w:pPr>
        <w:spacing w:after="0" w:line="240" w:lineRule="auto"/>
      </w:pPr>
      <w:r>
        <w:separator/>
      </w:r>
    </w:p>
  </w:footnote>
  <w:footnote w:type="continuationSeparator" w:id="0">
    <w:p w:rsidR="004D25D4" w:rsidRDefault="004D25D4" w:rsidP="00CA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6AE3"/>
    <w:multiLevelType w:val="hybridMultilevel"/>
    <w:tmpl w:val="E784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46"/>
    <w:rsid w:val="00022FE0"/>
    <w:rsid w:val="0008158F"/>
    <w:rsid w:val="000C2DD4"/>
    <w:rsid w:val="00122D25"/>
    <w:rsid w:val="0015559B"/>
    <w:rsid w:val="001832DB"/>
    <w:rsid w:val="001E5796"/>
    <w:rsid w:val="002305D8"/>
    <w:rsid w:val="00232789"/>
    <w:rsid w:val="0035538B"/>
    <w:rsid w:val="003B7F08"/>
    <w:rsid w:val="00403463"/>
    <w:rsid w:val="0042339A"/>
    <w:rsid w:val="004D25D4"/>
    <w:rsid w:val="00503782"/>
    <w:rsid w:val="00521B37"/>
    <w:rsid w:val="005D4B4B"/>
    <w:rsid w:val="006A557B"/>
    <w:rsid w:val="00726BDA"/>
    <w:rsid w:val="00752886"/>
    <w:rsid w:val="00817646"/>
    <w:rsid w:val="008C4E13"/>
    <w:rsid w:val="009E5F9B"/>
    <w:rsid w:val="00A34967"/>
    <w:rsid w:val="00AE43B2"/>
    <w:rsid w:val="00B27348"/>
    <w:rsid w:val="00BC2ABC"/>
    <w:rsid w:val="00C2553A"/>
    <w:rsid w:val="00CA2B8F"/>
    <w:rsid w:val="00DE625E"/>
    <w:rsid w:val="00F61916"/>
    <w:rsid w:val="00FD442E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1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9"/>
    <w:qFormat/>
    <w:rsid w:val="00817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646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7646"/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817646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5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C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2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B8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2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98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Work</cp:lastModifiedBy>
  <cp:revision>19</cp:revision>
  <dcterms:created xsi:type="dcterms:W3CDTF">2013-10-06T04:00:00Z</dcterms:created>
  <dcterms:modified xsi:type="dcterms:W3CDTF">2015-04-10T05:48:00Z</dcterms:modified>
</cp:coreProperties>
</file>