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50" w:rsidRDefault="004D0750" w:rsidP="004D075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4D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Интерактивная консультация</w:t>
      </w:r>
    </w:p>
    <w:p w:rsidR="00DA4600" w:rsidRPr="00DA4D0B" w:rsidRDefault="00DA4600" w:rsidP="004D075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ля педагогов</w:t>
      </w:r>
    </w:p>
    <w:p w:rsidR="008D4C54" w:rsidRPr="00DA4D0B" w:rsidRDefault="00DA4D0B" w:rsidP="004D075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8D4C54" w:rsidRPr="00DA4D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Игра — ведущи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й вид деятельности дошкольников»</w:t>
      </w:r>
    </w:p>
    <w:p w:rsidR="00775E61" w:rsidRPr="00775E61" w:rsidRDefault="00775E61" w:rsidP="00775E61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775E61">
        <w:rPr>
          <w:rFonts w:ascii="Times New Roman" w:hAnsi="Times New Roman" w:cs="Times New Roman"/>
          <w:b/>
          <w:kern w:val="36"/>
          <w:sz w:val="28"/>
          <w:szCs w:val="28"/>
        </w:rPr>
        <w:t>Подготовил:</w:t>
      </w:r>
    </w:p>
    <w:p w:rsidR="00775E61" w:rsidRDefault="00775E61" w:rsidP="00775E61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775E61">
        <w:rPr>
          <w:rFonts w:ascii="Times New Roman" w:hAnsi="Times New Roman" w:cs="Times New Roman"/>
          <w:b/>
          <w:kern w:val="36"/>
          <w:sz w:val="28"/>
          <w:szCs w:val="28"/>
        </w:rPr>
        <w:t xml:space="preserve"> учитель-дефектолог,  педагог-психолог  </w:t>
      </w:r>
      <w:proofErr w:type="spellStart"/>
      <w:r w:rsidRPr="00775E61">
        <w:rPr>
          <w:rFonts w:ascii="Times New Roman" w:hAnsi="Times New Roman" w:cs="Times New Roman"/>
          <w:b/>
          <w:kern w:val="36"/>
          <w:sz w:val="28"/>
          <w:szCs w:val="28"/>
        </w:rPr>
        <w:t>Каракотова</w:t>
      </w:r>
      <w:proofErr w:type="spellEnd"/>
      <w:r w:rsidRPr="00775E61">
        <w:rPr>
          <w:rFonts w:ascii="Times New Roman" w:hAnsi="Times New Roman" w:cs="Times New Roman"/>
          <w:b/>
          <w:kern w:val="36"/>
          <w:sz w:val="28"/>
          <w:szCs w:val="28"/>
        </w:rPr>
        <w:t xml:space="preserve"> Е.В.</w:t>
      </w:r>
    </w:p>
    <w:p w:rsidR="00775E61" w:rsidRPr="00775E61" w:rsidRDefault="00775E61" w:rsidP="00775E61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8D4C54" w:rsidRPr="004D0750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один из тех видов детской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используются взрослыми в целях воспитания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обучения их разным действиям с предметами, способам и средствам обучения. В игре ребёнок развивается как личность, у него формируются те стороны психики, от которых впоследствии будут зависеть успешность его учебной и трудовой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отношения с людьми.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особой формой общественной жизни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они по желанию объединяются, самостоятельно действуют, осуществляют свои замыслы, познают мир. Самостоятельная игровая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физическому, психическому развитию ребёнка, воспитанию нравственно-волевых качеств, творческих способностей.</w:t>
      </w:r>
    </w:p>
    <w:p w:rsidR="008D4C54" w:rsidRPr="004D0750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всестороннего воспитания в игре успешно реализуются лишь при условии сформированной психологической основы игровой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каждом возрастном периоде раннего и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детства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обусловлено тем, что с развитием игры связаны существенные прогрессивные преобразования в психике ребёнка, и прежде всего в его интеллектуальной сфере, являющейся фундаментом для развития всех других сторон детской личности.</w:t>
      </w:r>
    </w:p>
    <w:p w:rsidR="004D0750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педагог должен правильно организовать игры, которые не только были бы интересны, но и приносили бы максимальную пользу всестороннему развитию и воспитанию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динамична там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руководство направлено на поэтапное её формирование, с учётом тех факторов, которые обеспечивают своевременное развитие игровой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всех возрастных ступенях. Здесь очень важно опираться на личный опыт ребёнка. Сформированные на его основе игровые действия приобретают особую эмоциональную окраску. Иначе обучение игре становится механическим. Развитие ребёнка в игре происходит, прежде всего, за счёт разнообразной направленности её содержания.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одной стороны, создаёт зону ближайшего развития ребёнка и поэтому является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ведущей деятельностью в дошкольном возрасте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связано с тем, что в ней зарождаются новые, более прогрессивные виды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формируется умение действовать коллективно, творчески, произвольно управлять своим поведением. С другой стороны, её содержание питают 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продуктивные виды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постоянно расширяющийся жизненный опыт детей. Все виды игр можно объединить в две большие группы, которые отличаются мерой непосредственного участия взрослого, а также разными формами детской активности.</w:t>
      </w:r>
    </w:p>
    <w:p w:rsidR="004D0750" w:rsidRDefault="004D0750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4C54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Условно все игры можно разделить на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сюжетно-ролевые 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(творческие)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и игры с правилами. Сюжетно-ролевые – это игры на бытовые темы, с производственной тематикой, строительные игры, игры с природным материалом, театрализованные игры, игры-забавы, развлечения. К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играм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правилами относятся дидактические игры (игры с предметами и игрушками, словесные </w:t>
      </w:r>
      <w:proofErr w:type="spell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</w:t>
      </w:r>
      <w:proofErr w:type="gram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астольно-печатные</w:t>
      </w:r>
      <w:proofErr w:type="spell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музыкально- дидактические игры) и подвижные (сюжетные, бессюжетные, с элементами спорта.</w:t>
      </w:r>
    </w:p>
    <w:p w:rsidR="004D0750" w:rsidRPr="004D0750" w:rsidRDefault="004D0750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4C54" w:rsidRPr="004D0750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 - РОЛЕВАЯ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</w:p>
    <w:p w:rsidR="008D4C54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Сюжетно-ролевая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в своё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 развитии проходит несколько стадий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ознакомительная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отобразительная</w:t>
      </w:r>
      <w:proofErr w:type="spell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сюжетно-отобразительная</w:t>
      </w:r>
      <w:proofErr w:type="spell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сюжетно-ролевая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игра-драматизация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Вместе с игрой развивается и сам ребё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сначала его действия с предметом –игрушкой носят </w:t>
      </w:r>
      <w:proofErr w:type="spell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манипулятивный</w:t>
      </w:r>
      <w:proofErr w:type="spell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характер, затем он усваивает различные способы действия с предметами, в которых отражены его представления об их существенных свойствах. Появление в игре обобщённых действий, использование предметов-заместителей, объединение действий в единый сюжет, называние ребёнком себя именем героя – всё это свидетельствует о переходе к сюжетно-ролевой игре. В этих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отражаться человеческие взаимоотношения, нормы поведения, социальные контакты. Исследователи считают сюжетно-ролевую игру творческой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деятельностью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ней дети воспроизводят всё то, что они видят вокруг. Развитие игрового творчества связано с постепенным обогащением содержания игры. Здесь важна роль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самодеятельной игры детей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в ней происходит творческая переработка, преобразование и усвоение всего того, что ребёнок берёт из жизни.</w:t>
      </w:r>
    </w:p>
    <w:p w:rsidR="004D0750" w:rsidRPr="004D0750" w:rsidRDefault="004D0750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4C54" w:rsidRPr="004D0750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ТЕАТРАЛИЗОВАННАЯ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</w:p>
    <w:p w:rsidR="004D0750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значение, в возникновении у детей игры особого рода – театрализованной имеет сюжетно-ролевая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Особенность театрализованной игры состоит в том, что со временем дети уже не удовлетворяются в своих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изображением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деятельности </w:t>
      </w:r>
      <w:proofErr w:type="spellStart"/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взрослых</w:t>
      </w:r>
      <w:proofErr w:type="gram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,и</w:t>
      </w:r>
      <w:proofErr w:type="gram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spell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начинают увлекать игры, навеянные литературными произведениями 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 </w:t>
      </w:r>
      <w:proofErr w:type="spellStart"/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героическую,трудовую</w:t>
      </w:r>
      <w:proofErr w:type="spellEnd"/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историческую тематику)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.Такие игры являются </w:t>
      </w:r>
      <w:proofErr w:type="spell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переходными,в</w:t>
      </w:r>
      <w:proofErr w:type="spell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них присутствуют элементы </w:t>
      </w:r>
      <w:proofErr w:type="spell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драматизации,но</w:t>
      </w:r>
      <w:proofErr w:type="spell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текст здесь используются более свободно, чем в театрализованной игре. Обе игры 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(сюжетно-ролевая и театрализованная)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развивается параллельно. Исследователи отмечают близость сюжетно-ролевой игры и театрализованной на основе общности их структурных компонентов 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(наличие воображаемой </w:t>
      </w:r>
      <w:proofErr w:type="spell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ситуации</w:t>
      </w:r>
      <w:proofErr w:type="gram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оображаемого</w:t>
      </w:r>
      <w:proofErr w:type="spell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действия, </w:t>
      </w:r>
      <w:proofErr w:type="spell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сюжета,роли,содержания</w:t>
      </w:r>
      <w:proofErr w:type="spell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Эти игры могут существовать как самостоятельная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и относятся к разряду творческих игр. В настоящее время в науке не существует единого взгляда на сущность понятий «театрализованная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 «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-драматизация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Работу по формированию театрализованной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дошкольников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целесообразно начинать с накопления ими эмоционально- чувственного опыта; развивать интерес и эмоционально-положительное отношение к театрализованной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4C54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Приобщение детей к театральному искусству начинают с просмотра спектаклей в исполнении взрослых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близких ребёнку по эмоциональному настрою кукольных постановок, затем драматических спектаклей. Театрализованная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использована в любых видах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деятельности </w:t>
      </w:r>
      <w:proofErr w:type="spellStart"/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proofErr w:type="gram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любых НОД. Наибольшая ценность игры проявляется в отражении детьми в самостоятельной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впечатлений от просмотренных спектаклей, прочитанных программных литературных произведений. Для оформления детских спектаклей следует организовать специальную работу, в результате которой дети объединяются в творческие группы 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(костюмеры, режиссёры, художники и т. д.)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0750" w:rsidRPr="004D0750" w:rsidRDefault="004D0750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4C54" w:rsidRPr="004D0750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</w:p>
    <w:p w:rsidR="008D4C54" w:rsidRPr="004D0750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широко распространены в системе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воспитания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известны как игры обучающего характера или игры с правилами, но обучающая задача в них не выступает прямо, а скрыта от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играющих детей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которых на первом плане оказывается игровая задача. Стремясь реализовать её, они выполняют игровые действия, соблюдают правила игры. Дидактическая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определённую структуру и включает в себя обучающую и игровую задачи, игровое действие, игровые правила. Содержание дидактических игр и порядок постановки дидактических задач определяются программой. Такие игры могут содержать сразу несколько обучающих задач. Игровые правила заставляют детей хорошо запомнить их и задуматься над их выполнением. Для развития игровой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всякий раз ставить перед детьми новые задачи, побуждающие их усваивать новые правила и действия. Особое внимание при проведении игр следует обратить на создание атмосферы увлечённости, посильность дидактической задачи. Дидактическая </w:t>
      </w:r>
      <w:proofErr w:type="spellStart"/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рассматривается</w:t>
      </w:r>
      <w:proofErr w:type="spell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научн</w:t>
      </w:r>
      <w:proofErr w:type="gram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о-</w:t>
      </w:r>
      <w:proofErr w:type="gram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методической литературе с разных сторон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используется как средство 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(нравственного, эстетического воспитания)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;как форма организации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 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(игровая форма проведения учебных занятий)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;как метод и приём руководства детской игрой 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(метод введения новых знаний)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;как вид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 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(словесная, настольно-печатная, предметная)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.Учёные отмечают роль дидактической игры в умственном, сенсорном воспитании детей. В процессе специально организованной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ребёнок учится анализировать, сравнивать, 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обобщать предметы. Основной формой обучения являются занятия, на которых применяются дидактические игры. Большую роль также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играют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самостоятельные дидактические игры – это игры, которые проводятся в свободное время. Такие игры могут возникать как по инициативе воспитателя, так и по желанию детей. Тогда воспитателю здесь принадлежит роль наблюдателя и советчика, а также участника игры.</w:t>
      </w:r>
    </w:p>
    <w:p w:rsidR="008D4C54" w:rsidRPr="004D0750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Выделяют следующие виды дидактических игр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игры-поручения, игры с прятаньем, игры с загадыванием и отгадыванием, сюжетно - ролевые дидактические игры, игры – соревнования, игры в фанты.</w:t>
      </w:r>
    </w:p>
    <w:p w:rsidR="008D4C54" w:rsidRPr="004D0750" w:rsidRDefault="008D4C54" w:rsidP="004D07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</w:t>
      </w:r>
    </w:p>
    <w:p w:rsidR="008D4C54" w:rsidRPr="004D0750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 зародились в далёком прошлом в недрах народного быта. Состязания в силе, ловкости, быстроте, меткости широко распространены среди детей и подростков. Такие игры создают благоприятные условия для развёртывания активной двигательной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4C54" w:rsidRPr="004D0750" w:rsidRDefault="008D4C54" w:rsidP="004D07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действий в подвижной игре связано с восприятием окружа</w:t>
      </w:r>
      <w:proofErr w:type="gram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ю-</w:t>
      </w:r>
      <w:proofErr w:type="gramEnd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щей среды, с ориентировкой в ней, а также с яркими эмоциональными переживаниями в коллективе сверстников.</w:t>
      </w:r>
    </w:p>
    <w:p w:rsidR="008D4C54" w:rsidRPr="004D0750" w:rsidRDefault="008D4C54" w:rsidP="004D07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 разнообразны. Это, прежде всего, собственно подвижные игры и спортивные игры. Среди первых, или, как их ещё называют, игр с правилами, выделяют сюжетные и бессюжетные, игры – забавы и аттракционы.</w:t>
      </w:r>
    </w:p>
    <w:p w:rsidR="008D4C54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и характер действий детей в сюжетных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отражают их представления и знания об окружающей жизни – о трудовых действиях людей разных профессий, явлениях природы, об образе жизни и повадках животных. Особенность таких игр - возможность воздействия на детей через образы, в которые они перевоплощаются, а также через правила. Действия всех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играющих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тесно взаимосвязаны и взаимообусловлены. (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 – лебеди»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медведя во бору»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D0750" w:rsidRPr="004D0750" w:rsidRDefault="004D0750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4C54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БЕССЮЖЕТНЫХ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действия детей не связаны с разыгрыванием сюжета, допускающего различные сочетания и чередования движений. Они строятся на основе выполнения конкретных двигательных заданий, условия, которых определены правилами.</w:t>
      </w:r>
    </w:p>
    <w:p w:rsidR="004D0750" w:rsidRPr="004D0750" w:rsidRDefault="004D0750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4C54" w:rsidRPr="004D0750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БЕССЮЖЕТНЫЕ ИГРЫ делятся на несколько видов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типа 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Ловишек</w:t>
      </w:r>
      <w:proofErr w:type="spellEnd"/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они близки к сюжетным, отсутствуют лишь образы для подражания, с элементами соревнования - индивидуального или групповог</w:t>
      </w:r>
      <w:proofErr w:type="gramStart"/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о(</w:t>
      </w:r>
      <w:proofErr w:type="gramEnd"/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«Перенеси предмет»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«Чьё звено скорее соберётся»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 эстафеты, а также игры с разно- образными предметами – 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«Школа мяча»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«Кегли»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«Кольцеброс»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4C54" w:rsidRPr="004D0750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Двигательные задания в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забавах и аттракционах выполняются зачастую в условиях соревнования. Они содержат элементы развлекательности, зрелищности, доставляют много радости и веселья участникам и зрителям.</w:t>
      </w:r>
    </w:p>
    <w:p w:rsidR="008D4C54" w:rsidRPr="004D0750" w:rsidRDefault="008D4C54" w:rsidP="004D07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Самостоятельную группу составляют спортивные игры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городки, баскетбол, бадминтон, футбол, хоккей и т. д. В таких </w:t>
      </w:r>
      <w:r w:rsidRPr="004D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4D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комплексе решаются оздоровительные, образовательные и воспитательные задачи. Большую воспитательную ценность имеют правила подвижных игр. Подчинение правилам требует от детей волевых проявлений, организованности, выдержки, умения управлять своими чувствами, движениями. Освоение правил – длительный процесс, происходящий под руководством педагога, требующего обязательного их выполнения. Осознание правил ведёт к тому, что дети становятся более организованными, приучаются помогать друг другу, радоваться успехам товарищей.</w:t>
      </w:r>
    </w:p>
    <w:p w:rsidR="004A0377" w:rsidRPr="004D0750" w:rsidRDefault="00775E61" w:rsidP="004D0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C54" w:rsidRPr="004D0750" w:rsidRDefault="004D0750" w:rsidP="004D0750">
      <w:pPr>
        <w:jc w:val="both"/>
        <w:rPr>
          <w:rFonts w:ascii="Times New Roman" w:hAnsi="Times New Roman" w:cs="Times New Roman"/>
          <w:sz w:val="28"/>
          <w:szCs w:val="28"/>
        </w:rPr>
      </w:pPr>
      <w:r w:rsidRPr="004D0750">
        <w:rPr>
          <w:rFonts w:ascii="Times New Roman" w:hAnsi="Times New Roman" w:cs="Times New Roman"/>
          <w:sz w:val="28"/>
          <w:szCs w:val="28"/>
        </w:rPr>
        <w:t>Консультация сопровождается практическим применением игр, и обмен мнениями о их эффективности.</w:t>
      </w:r>
    </w:p>
    <w:p w:rsidR="004D0750" w:rsidRPr="004D0750" w:rsidRDefault="004D0750" w:rsidP="004D0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750" w:rsidRPr="004D0750" w:rsidRDefault="004D0750" w:rsidP="004D075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50">
        <w:rPr>
          <w:rFonts w:ascii="Times New Roman" w:hAnsi="Times New Roman" w:cs="Times New Roman"/>
          <w:color w:val="FF0000"/>
          <w:sz w:val="28"/>
          <w:szCs w:val="28"/>
        </w:rPr>
        <w:t>Рефлексия:</w:t>
      </w:r>
    </w:p>
    <w:p w:rsidR="004D0750" w:rsidRPr="004D0750" w:rsidRDefault="004D0750" w:rsidP="004D0750">
      <w:pPr>
        <w:jc w:val="both"/>
        <w:rPr>
          <w:rFonts w:ascii="Times New Roman" w:hAnsi="Times New Roman" w:cs="Times New Roman"/>
          <w:sz w:val="28"/>
          <w:szCs w:val="28"/>
        </w:rPr>
      </w:pPr>
      <w:r w:rsidRPr="004D0750">
        <w:rPr>
          <w:rFonts w:ascii="Times New Roman" w:hAnsi="Times New Roman" w:cs="Times New Roman"/>
          <w:sz w:val="28"/>
          <w:szCs w:val="28"/>
        </w:rPr>
        <w:t>- Была ли полезная информация?</w:t>
      </w:r>
    </w:p>
    <w:p w:rsidR="004D0750" w:rsidRDefault="004D0750" w:rsidP="004D0750">
      <w:pPr>
        <w:jc w:val="both"/>
      </w:pPr>
    </w:p>
    <w:sectPr w:rsidR="004D0750" w:rsidSect="004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2F"/>
    <w:rsid w:val="00150C4D"/>
    <w:rsid w:val="00496AC7"/>
    <w:rsid w:val="004D0750"/>
    <w:rsid w:val="00737472"/>
    <w:rsid w:val="00775E61"/>
    <w:rsid w:val="008D4C54"/>
    <w:rsid w:val="00A4082F"/>
    <w:rsid w:val="00DA4600"/>
    <w:rsid w:val="00DA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C7"/>
  </w:style>
  <w:style w:type="paragraph" w:styleId="1">
    <w:name w:val="heading 1"/>
    <w:basedOn w:val="a"/>
    <w:link w:val="10"/>
    <w:uiPriority w:val="9"/>
    <w:qFormat/>
    <w:rsid w:val="008D4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D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D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1617</Words>
  <Characters>9221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2020-04-30T07:12:00Z</dcterms:created>
  <dcterms:modified xsi:type="dcterms:W3CDTF">2021-09-21T04:54:00Z</dcterms:modified>
</cp:coreProperties>
</file>