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7E195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Муниципальное дошкольное образовательное автономное учреждение</w:t>
      </w:r>
      <w:r w:rsidRPr="007E195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  <w:t>центр развития ребенка – детский сад «Аленький цветочек»</w:t>
      </w: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  <w:bookmarkStart w:id="0" w:name="_GoBack"/>
    </w:p>
    <w:p w:rsidR="000413D5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  <w:r w:rsidRPr="007E1950"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>Консультация для педагогов</w:t>
      </w:r>
    </w:p>
    <w:p w:rsidR="005C16C0" w:rsidRDefault="005C16C0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5C16C0" w:rsidRDefault="005C16C0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>«Эйдетика в детском саду»</w:t>
      </w:r>
    </w:p>
    <w:p w:rsidR="000413D5" w:rsidRPr="007E1950" w:rsidRDefault="000413D5" w:rsidP="000413D5">
      <w:pPr>
        <w:spacing w:after="0"/>
        <w:ind w:firstLine="709"/>
        <w:rPr>
          <w:rFonts w:ascii="Times New Roman" w:eastAsiaTheme="majorEastAsia" w:hAnsi="Times New Roman" w:cs="Times New Roman"/>
          <w:bCs/>
          <w:kern w:val="24"/>
          <w:sz w:val="32"/>
          <w:szCs w:val="24"/>
        </w:rPr>
      </w:pPr>
    </w:p>
    <w:bookmarkEnd w:id="0"/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32"/>
          <w:szCs w:val="24"/>
        </w:rPr>
      </w:pP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32"/>
          <w:szCs w:val="24"/>
        </w:rPr>
      </w:pP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</w:p>
    <w:p w:rsidR="000413D5" w:rsidRPr="007E1950" w:rsidRDefault="000413D5" w:rsidP="000413D5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7E1950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 xml:space="preserve">Подготовила </w:t>
      </w:r>
    </w:p>
    <w:p w:rsidR="000413D5" w:rsidRPr="007E1950" w:rsidRDefault="000413D5" w:rsidP="000413D5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7E1950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Старший воспитатель</w:t>
      </w:r>
    </w:p>
    <w:p w:rsidR="000413D5" w:rsidRDefault="000413D5" w:rsidP="000413D5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7E1950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Татьяна Викторовна Егорова</w:t>
      </w:r>
    </w:p>
    <w:p w:rsidR="000413D5" w:rsidRPr="007E1950" w:rsidRDefault="000413D5" w:rsidP="000413D5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с использованием Интернет-ресурсов</w:t>
      </w: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Default="000413D5" w:rsidP="000413D5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Default="000413D5" w:rsidP="000413D5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7E1950" w:rsidRDefault="000413D5" w:rsidP="000413D5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0413D5" w:rsidRPr="00C5455A" w:rsidRDefault="000413D5" w:rsidP="000413D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>Пыть-Ях, 2022</w:t>
      </w:r>
    </w:p>
    <w:p w:rsidR="000413D5" w:rsidRPr="000413D5" w:rsidRDefault="000413D5" w:rsidP="000413D5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7"/>
          <w:kern w:val="36"/>
          <w:sz w:val="28"/>
          <w:szCs w:val="24"/>
          <w:lang w:eastAsia="ru-RU"/>
        </w:rPr>
        <w:lastRenderedPageBreak/>
        <w:t>ЭЙДЕТИКА В ДЕТСКОМ САДУ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Мыслим образно, запоминаем и развиваем воображение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общем-то, сам заголовок – это и есть основа методики для детей дошкольного возраста и школьников с целью тренировки их основных речевых навыков, развития памяти и воображения.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техника позволяет подготовить будущих первоклассников к трудным школьным перегрузкам, когда придётся осваивать гигабайты информации, прикладывая при этом творческую изюминку, и помогает учащимся справляться с учебными программами.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общего развития.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Эйдетика, кому больше нравится – эйдетизм, несёт в своём значении основное греческое слово «</w:t>
      </w:r>
      <w:proofErr w:type="spellStart"/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эйдос</w:t>
      </w:r>
      <w:proofErr w:type="spellEnd"/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— «образ». Появилась она в самом начале двадцатых годов прошлого столетия, благодаря учёному из Сербии Виктору </w:t>
      </w:r>
      <w:proofErr w:type="spellStart"/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Урбанчичу</w:t>
      </w:r>
      <w:proofErr w:type="spellEnd"/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Считается, что именно он открыл феномен особой памяти через зрительные образы, позволяющие спустя время воспроизводить увиденное до мельчайших деталей.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proofErr w:type="spellStart"/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Урбанчича</w:t>
      </w:r>
      <w:proofErr w:type="spellEnd"/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эйдетическими способностями человека заинтересовались немцы – Эрик </w:t>
      </w:r>
      <w:proofErr w:type="spellStart"/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Йенш</w:t>
      </w:r>
      <w:proofErr w:type="spellEnd"/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spellStart"/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марбургская</w:t>
      </w:r>
      <w:proofErr w:type="spellEnd"/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психологии. Не обошли вниманием эйдетику и советские психологи, правда, с 1936-го в СССР в силу разных причин на эти исследования был наложен запрет. Вернулся интерес в советские 90-е, когда открылась первая школа эйдетики.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эйдетизм обычному обывателю известен как фотографическая память. Учёные считают, что она у детей заложена природой и развита хорошо сама по себе. Дети отлично запоминают через образы и в большинстве случаев представляют предмет, который уже «ушёл» из поля их зрения. Это и лежит в основе упражнений эйдетики, позволяющих применять образную память для запоминания сухой информации.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эйдетизму обуславливается рядом факторов. Это может быть и генетика, и особенное мозговое развитие. На способности запоминать образами влияет род деятельности человека, и среди творцов эйдетиков гораздо больше, чем среди технарей.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учёных подтвердили, что задатки эйдетизма есть у всех, только вот в процессе развития они приглушаются. К сожалению, как отмечают психологи, год за годом мы утрачиваем эту «детскую» способность, и во взрослом возрасте людей, умеющих детально воспроизвести зрительные, звуковые либо тактильные образы становится значительно меньше.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же терять такой дар природы, когда можно его развивать и направлять во благо?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Инструментарий для фотографической памяти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уже поняли, начинать тренировать образную память можно с детсадовской скамьи, чтобы в школьном возрасте «фотографировать» мудрёные физико-математические формулы да тексты на иностранных языках. Делать это можно несколькими способами.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Зрительная прорисовка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хорош для запоминания цифровых и буквенных обозначений – как раз для высшей математики, что начинается уже с начальной школы! Его изюминка состоит в том, что к контурам любого символа добавляются детали и одним движением мозговой извилины с маленькой долей фантазии сухой знак превращается в предмет.</w:t>
      </w:r>
    </w:p>
    <w:p w:rsidR="000413D5" w:rsidRPr="002A0833" w:rsidRDefault="000413D5" w:rsidP="0004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попробуйте, какие «рога и копыта» у вас получатся из цифр от 0 до 9.</w:t>
      </w:r>
    </w:p>
    <w:p w:rsidR="000413D5" w:rsidRPr="002A0833" w:rsidRDefault="000413D5" w:rsidP="000413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нолик – это зеркало.</w:t>
      </w:r>
    </w:p>
    <w:p w:rsidR="000413D5" w:rsidRPr="002A0833" w:rsidRDefault="000413D5" w:rsidP="000413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единицы вышла ёлка.</w:t>
      </w:r>
    </w:p>
    <w:p w:rsidR="000413D5" w:rsidRPr="002A0833" w:rsidRDefault="000413D5" w:rsidP="000413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двойки – всеми любимый лебедь.</w:t>
      </w:r>
    </w:p>
    <w:p w:rsidR="000413D5" w:rsidRPr="002A0833" w:rsidRDefault="000413D5" w:rsidP="000413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Тройка превращается в змею.</w:t>
      </w:r>
    </w:p>
    <w:p w:rsidR="000413D5" w:rsidRPr="002A0833" w:rsidRDefault="000413D5" w:rsidP="000413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Четвёрка стала парусником.</w:t>
      </w:r>
    </w:p>
    <w:p w:rsidR="000413D5" w:rsidRPr="002A0833" w:rsidRDefault="000413D5" w:rsidP="000413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Пятёрка – морским коньком.</w:t>
      </w:r>
    </w:p>
    <w:p w:rsidR="000413D5" w:rsidRPr="002A0833" w:rsidRDefault="000413D5" w:rsidP="000413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шестёрки я сделала весёлого кита.</w:t>
      </w:r>
    </w:p>
    <w:p w:rsidR="000413D5" w:rsidRPr="002A0833" w:rsidRDefault="000413D5" w:rsidP="000413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Семёрка – это бумеранг.</w:t>
      </w:r>
    </w:p>
    <w:p w:rsidR="000413D5" w:rsidRPr="002A0833" w:rsidRDefault="000413D5" w:rsidP="000413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Восьмёрка похожа на снеговика.</w:t>
      </w:r>
    </w:p>
    <w:p w:rsidR="000413D5" w:rsidRPr="002A0833" w:rsidRDefault="000413D5" w:rsidP="000413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девятка – это воздушный шарик.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представить цифры так, как на картинке.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Мысленная прорисовка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служит для запоминания томов Пушкина и ему подобных любителей писать многостраничные поэмы, которые потом дети в школьном возрасте учат. Заключается этот метод в предварительном погружении в атмосферу стиха. Возьмём, для примера, того же Александра Сергеевича и представим дуб, русалку, ходящего по ювелирному украшению кота, богатырей и создадим ассоциативный ряд.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Запоминание точной информации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развития эйдетической памяти разделён на приёмы.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Мнемоника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специальная техника, что даёт возможность запоминать незапоминающееся через изменение вида информации. Яркий пример мнемоники – возможность выучить цвета радуги через всю известную поговорку: «Каждый Охотник Желает Знать, Где Сидит Фазан».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ещё можно с нашей школьной скамьи вспомнить про Ивана, Родившего Девчонку, Велевшего Тащить Пелёнку, – это была подсказка для тех, кому не давались названия и порядок падежей.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Цепная реакция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построение ассоциативных цепочек, когда из одного образа выплывает другой, помогая воспроизвести правильную последовательность.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например, родителям задание: запомните 12 слов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Огурец-лодка-комар-конверт-трубочка-гусеница-книга-рис-фонтан-машина-фара-медведь.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придётся составить свой видеофильм. Вот я разрезаю огурец, сделав из него лодку, в которую попадает комар. Комар прячется в конверт, который уносится ветром, на пути сворачиваясь трубочкой в виде гусеницы. </w:t>
      </w: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Она приземляется в книгу, на страницах там много слов «рис». </w:t>
      </w:r>
      <w:proofErr w:type="spellStart"/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Рисинки</w:t>
      </w:r>
      <w:proofErr w:type="spellEnd"/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высыпаются из книги, как фонтан и попадают в проезжающую машину, разбивая ей фары. Один осколок от фары очень похож на медведя. Вот такой у меня фильм: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A0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Акровербальная</w:t>
      </w:r>
      <w:proofErr w:type="spellEnd"/>
      <w:r w:rsidRPr="002A0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техника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приёмы, которые преобразуют материал в интересные стишки и песенки, позволяющие легче запоминать. </w:t>
      </w:r>
      <w:proofErr w:type="spellStart"/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Акровербальные</w:t>
      </w:r>
      <w:proofErr w:type="spellEnd"/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преобразования особенно популярны при изучении детьми в школьном возрасте иностранных языков, когда не даются для запоминания чужестранные слова. 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теории к практике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выглядит в теории и что такое эйдетика, мы теперь знаем. В дополнение к ранее указанным упражнениям на развитие памяти и мышления вот вам на тренировку ещё ряд. Если вовлечётесь в процесс развития образной памяти, можно взять их за основу, придумав что-то своё новенькое. К слову, развивать эйдетическую память можно уже с 3-4 летнего возраста.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Сочиняем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Даём несколько карточек, их запоминаем и сочиняем сказки и небылицы, чтобы в определённой последовательности встречались заданные предметы.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Усложняемся, подобрав заранее тему для фантазии, например, школа, отпуск, спорт и так далее.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Ищем, что пропало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карточки картинкой вверх для запоминания, а затем просим ребёнка отвернуться, и шкодим: убираем одну-две карточки. Их-то и нужно вспомнить.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Исследуем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берём интересный предмет и начинаем его исследовать, давая как можно больше его признаков, начиная с формы, цвета, материала, декора, повреждений, недостатков и прочих.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Отгадываем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Загадайте предмет, который есть в поле зрения. При помощи наводящих вопросов ребёнок должен вывести сам себя на отгадку. Не забывайте меняться ролями!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Слушаем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есть разные музыкальные инструменты либо пищалки-</w:t>
      </w:r>
      <w:proofErr w:type="spellStart"/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жужжалки</w:t>
      </w:r>
      <w:proofErr w:type="spellEnd"/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издающие звуки, соберите их в кучу, познакомьте ребёнка с их звучаниями, чтобы он запомнил, что чем «говорит», и начинайте отгадывать.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Нюхаем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коробочкам разложите всякие ароматные </w:t>
      </w:r>
      <w:proofErr w:type="spellStart"/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вкусняшки</w:t>
      </w:r>
      <w:proofErr w:type="spellEnd"/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травки, кофе, чеснок, лук, фрукты. Познакомьтесь с источниками запахов поближе. А теперь спрячьте всё, завяжите ребёнку глаза. Будем играть в «</w:t>
      </w:r>
      <w:proofErr w:type="spellStart"/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нюхача</w:t>
      </w:r>
      <w:proofErr w:type="spellEnd"/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13D5" w:rsidRPr="002A0833" w:rsidRDefault="000413D5" w:rsidP="00041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в несложных играх можно тренировать эйдетические способности. Попробуйте, уверена, что вам и детям понравится!</w:t>
      </w:r>
    </w:p>
    <w:p w:rsidR="00844793" w:rsidRDefault="00844793"/>
    <w:sectPr w:rsidR="00844793" w:rsidSect="000413D5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19" w:rsidRDefault="00C57719" w:rsidP="000413D5">
      <w:pPr>
        <w:spacing w:after="0" w:line="240" w:lineRule="auto"/>
      </w:pPr>
      <w:r>
        <w:separator/>
      </w:r>
    </w:p>
  </w:endnote>
  <w:endnote w:type="continuationSeparator" w:id="0">
    <w:p w:rsidR="00C57719" w:rsidRDefault="00C57719" w:rsidP="0004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045566"/>
      <w:docPartObj>
        <w:docPartGallery w:val="Page Numbers (Bottom of Page)"/>
        <w:docPartUnique/>
      </w:docPartObj>
    </w:sdtPr>
    <w:sdtEndPr/>
    <w:sdtContent>
      <w:p w:rsidR="000413D5" w:rsidRDefault="000413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6C0">
          <w:rPr>
            <w:noProof/>
          </w:rPr>
          <w:t>2</w:t>
        </w:r>
        <w:r>
          <w:fldChar w:fldCharType="end"/>
        </w:r>
      </w:p>
    </w:sdtContent>
  </w:sdt>
  <w:p w:rsidR="000413D5" w:rsidRDefault="000413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19" w:rsidRDefault="00C57719" w:rsidP="000413D5">
      <w:pPr>
        <w:spacing w:after="0" w:line="240" w:lineRule="auto"/>
      </w:pPr>
      <w:r>
        <w:separator/>
      </w:r>
    </w:p>
  </w:footnote>
  <w:footnote w:type="continuationSeparator" w:id="0">
    <w:p w:rsidR="00C57719" w:rsidRDefault="00C57719" w:rsidP="0004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A432A"/>
    <w:multiLevelType w:val="multilevel"/>
    <w:tmpl w:val="DCF0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B9"/>
    <w:rsid w:val="000413D5"/>
    <w:rsid w:val="00430D1E"/>
    <w:rsid w:val="005C16C0"/>
    <w:rsid w:val="00844793"/>
    <w:rsid w:val="00C57719"/>
    <w:rsid w:val="00F9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3D5"/>
  </w:style>
  <w:style w:type="paragraph" w:styleId="a5">
    <w:name w:val="footer"/>
    <w:basedOn w:val="a"/>
    <w:link w:val="a6"/>
    <w:uiPriority w:val="99"/>
    <w:unhideWhenUsed/>
    <w:rsid w:val="0004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3D5"/>
  </w:style>
  <w:style w:type="paragraph" w:styleId="a7">
    <w:name w:val="Balloon Text"/>
    <w:basedOn w:val="a"/>
    <w:link w:val="a8"/>
    <w:uiPriority w:val="99"/>
    <w:semiHidden/>
    <w:unhideWhenUsed/>
    <w:rsid w:val="0004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13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3D5"/>
  </w:style>
  <w:style w:type="paragraph" w:styleId="a5">
    <w:name w:val="footer"/>
    <w:basedOn w:val="a"/>
    <w:link w:val="a6"/>
    <w:uiPriority w:val="99"/>
    <w:unhideWhenUsed/>
    <w:rsid w:val="0004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3D5"/>
  </w:style>
  <w:style w:type="paragraph" w:styleId="a7">
    <w:name w:val="Balloon Text"/>
    <w:basedOn w:val="a"/>
    <w:link w:val="a8"/>
    <w:uiPriority w:val="99"/>
    <w:semiHidden/>
    <w:unhideWhenUsed/>
    <w:rsid w:val="0004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1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4</cp:revision>
  <cp:lastPrinted>2022-04-13T05:49:00Z</cp:lastPrinted>
  <dcterms:created xsi:type="dcterms:W3CDTF">2022-04-13T05:46:00Z</dcterms:created>
  <dcterms:modified xsi:type="dcterms:W3CDTF">2022-12-21T19:22:00Z</dcterms:modified>
</cp:coreProperties>
</file>